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8A666" w14:textId="70ED7716" w:rsidR="00B26BE5" w:rsidRDefault="00817DD8" w:rsidP="00AA53B0">
      <w:pPr>
        <w:spacing w:line="276" w:lineRule="auto"/>
        <w:jc w:val="center"/>
        <w:rPr>
          <w:color w:val="000000"/>
          <w:sz w:val="20"/>
          <w:szCs w:val="20"/>
        </w:rPr>
      </w:pPr>
      <w:r w:rsidRPr="00DB70D3">
        <w:rPr>
          <w:b/>
          <w:sz w:val="28"/>
          <w:szCs w:val="28"/>
          <w:u w:val="single"/>
        </w:rPr>
        <w:t>TERMO DE REFERÊNCIA</w:t>
      </w:r>
    </w:p>
    <w:p w14:paraId="11383097" w14:textId="77777777" w:rsidR="000021D7" w:rsidRPr="00DB70D3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0" w:name="_heading=h.xe7r8q51y6rt" w:colFirst="0" w:colLast="0"/>
      <w:bookmarkEnd w:id="0"/>
      <w:r w:rsidRPr="00DB70D3">
        <w:rPr>
          <w:sz w:val="28"/>
          <w:szCs w:val="28"/>
        </w:rPr>
        <w:t>1. CONDIÇÕES GERAIS DA CONTRATAÇÃO</w:t>
      </w:r>
    </w:p>
    <w:p w14:paraId="33ACD138" w14:textId="77777777" w:rsidR="000021D7" w:rsidRDefault="00817DD8" w:rsidP="00B26BE5">
      <w:pPr>
        <w:keepNext/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1.1. O Objeto deste Termo de Referência é a </w:t>
      </w:r>
      <w:r>
        <w:rPr>
          <w:sz w:val="20"/>
          <w:szCs w:val="20"/>
        </w:rPr>
        <w:t>contratação de empresa para prestação de serviço de manutenção preventiva com</w:t>
      </w:r>
      <w:r w:rsidR="00DB70D3">
        <w:rPr>
          <w:sz w:val="20"/>
          <w:szCs w:val="20"/>
        </w:rPr>
        <w:t xml:space="preserve"> fornecimento de peças para a Carregadeira modelo</w:t>
      </w:r>
      <w:r>
        <w:rPr>
          <w:sz w:val="20"/>
          <w:szCs w:val="20"/>
        </w:rPr>
        <w:t xml:space="preserve"> </w:t>
      </w:r>
      <w:r w:rsidR="00DB70D3">
        <w:rPr>
          <w:b/>
          <w:sz w:val="20"/>
          <w:szCs w:val="20"/>
        </w:rPr>
        <w:t>LW300KV</w:t>
      </w:r>
      <w:r>
        <w:rPr>
          <w:sz w:val="20"/>
          <w:szCs w:val="20"/>
        </w:rPr>
        <w:t xml:space="preserve">, </w:t>
      </w:r>
      <w:r>
        <w:rPr>
          <w:b/>
          <w:sz w:val="20"/>
          <w:szCs w:val="20"/>
        </w:rPr>
        <w:t xml:space="preserve">chassi n.º </w:t>
      </w:r>
      <w:r w:rsidR="00DB70D3" w:rsidRPr="00DB70D3">
        <w:rPr>
          <w:b/>
          <w:sz w:val="20"/>
          <w:szCs w:val="20"/>
        </w:rPr>
        <w:t>XUG0300VARPB04682</w:t>
      </w:r>
      <w:r>
        <w:rPr>
          <w:color w:val="000000"/>
          <w:sz w:val="20"/>
          <w:szCs w:val="20"/>
        </w:rPr>
        <w:t>, conforme condições e exigências estabelecidas neste instrumento.</w:t>
      </w:r>
    </w:p>
    <w:p w14:paraId="07E32C4F" w14:textId="77777777" w:rsidR="000021D7" w:rsidRDefault="00DB70D3">
      <w:pPr>
        <w:keepNext/>
        <w:shd w:val="clear" w:color="auto" w:fill="FFFFFF"/>
        <w:spacing w:before="0" w:after="0" w:line="240" w:lineRule="auto"/>
        <w:ind w:firstLine="566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Carregadeira modelo LW300KV</w:t>
      </w:r>
      <w:r w:rsidR="00817DD8">
        <w:rPr>
          <w:b/>
          <w:sz w:val="20"/>
          <w:szCs w:val="20"/>
          <w:u w:val="single"/>
        </w:rPr>
        <w:t>, chassi n.º</w:t>
      </w:r>
      <w:r w:rsidR="00817DD8" w:rsidRPr="00DB70D3">
        <w:rPr>
          <w:b/>
          <w:sz w:val="20"/>
          <w:szCs w:val="20"/>
          <w:u w:val="single"/>
        </w:rPr>
        <w:t xml:space="preserve"> </w:t>
      </w:r>
      <w:r w:rsidRPr="00DB70D3">
        <w:rPr>
          <w:b/>
          <w:sz w:val="20"/>
          <w:szCs w:val="20"/>
          <w:u w:val="single"/>
        </w:rPr>
        <w:t>XUG0300VARPB04682</w:t>
      </w:r>
    </w:p>
    <w:p w14:paraId="312799CF" w14:textId="77777777" w:rsidR="000021D7" w:rsidRDefault="00817DD8">
      <w:pPr>
        <w:spacing w:before="0" w:after="0" w:line="240" w:lineRule="auto"/>
        <w:jc w:val="center"/>
        <w:rPr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Secretaria de Obras e Saneamento</w:t>
      </w:r>
    </w:p>
    <w:p w14:paraId="57445C23" w14:textId="77777777" w:rsidR="00DB70D3" w:rsidRDefault="00DB70D3" w:rsidP="00DB70D3">
      <w:pPr>
        <w:keepNext/>
        <w:shd w:val="clear" w:color="auto" w:fill="FFFFFF"/>
        <w:spacing w:before="0" w:after="0" w:line="240" w:lineRule="auto"/>
        <w:rPr>
          <w:b/>
          <w:sz w:val="20"/>
          <w:szCs w:val="20"/>
        </w:rPr>
      </w:pPr>
    </w:p>
    <w:tbl>
      <w:tblPr>
        <w:tblStyle w:val="a7"/>
        <w:tblW w:w="912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40"/>
        <w:gridCol w:w="2865"/>
        <w:gridCol w:w="1335"/>
        <w:gridCol w:w="1080"/>
        <w:gridCol w:w="720"/>
        <w:gridCol w:w="1320"/>
        <w:gridCol w:w="1260"/>
      </w:tblGrid>
      <w:tr w:rsidR="000021D7" w14:paraId="6AEFD1D3" w14:textId="77777777">
        <w:trPr>
          <w:trHeight w:val="20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7E8F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7179B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15F44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CATMAT/SER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071E5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Unidade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E2EE3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Quantidade</w:t>
            </w:r>
          </w:p>
        </w:tc>
        <w:tc>
          <w:tcPr>
            <w:tcW w:w="1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B9AC5B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</w:t>
            </w:r>
          </w:p>
          <w:p w14:paraId="4615FC7E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Unitário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845B05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</w:t>
            </w:r>
          </w:p>
          <w:p w14:paraId="74A4A235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</w:tr>
      <w:tr w:rsidR="000021D7" w14:paraId="7B1E94FA" w14:textId="77777777">
        <w:trPr>
          <w:trHeight w:val="30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6E30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D586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1DFF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6879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BC393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9B2B" w14:textId="77777777" w:rsidR="000021D7" w:rsidRDefault="000021D7" w:rsidP="00DB70D3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FA660" w14:textId="77777777" w:rsidR="000021D7" w:rsidRDefault="000021D7" w:rsidP="00DB70D3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B70D3" w14:paraId="2831D22A" w14:textId="77777777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62E6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3CA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25216 SERVICO REVISAO AUTOMOTIVA</w:t>
            </w:r>
          </w:p>
          <w:p w14:paraId="46D3B4D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Descrição complementar: Serviço Técnico com deslocamento 100 horas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DA8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25216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E2C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SERVIÇO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1F0A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D4C9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R$ 1.470,00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523FA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R$ 1.470,00</w:t>
            </w:r>
          </w:p>
        </w:tc>
      </w:tr>
      <w:tr w:rsidR="00DB70D3" w14:paraId="19A05911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84C6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7FFA2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Óleo de motor 15W40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6B920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10198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8E13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F48D4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2978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R$ 42,05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2FAA2E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R$ 1.051,25</w:t>
            </w:r>
          </w:p>
        </w:tc>
      </w:tr>
      <w:tr w:rsidR="00DB70D3" w14:paraId="347303E6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5970D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3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0983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Lubrificante 80W90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BCB80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10198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AA15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ACC7D9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40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A01E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R$ 42,15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BA7DA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R$ 1.686,00</w:t>
            </w:r>
          </w:p>
        </w:tc>
      </w:tr>
      <w:tr w:rsidR="00DB70D3" w14:paraId="13A5C501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96A0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4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5F98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Combustível C/SEP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22EC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9120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55AE46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B8674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R$ 186,07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31CD81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R$ 186,07</w:t>
            </w:r>
          </w:p>
        </w:tc>
      </w:tr>
      <w:tr w:rsidR="00DB70D3" w14:paraId="5E301794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3637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5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CD87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XCMG transmissão par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8A16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495EE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968970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2538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R$ 410,00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8981A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R$ 410,00</w:t>
            </w:r>
          </w:p>
        </w:tc>
      </w:tr>
      <w:tr w:rsidR="00DB70D3" w14:paraId="7D3B649A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5657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6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1E111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 xml:space="preserve">Lubrificante </w:t>
            </w:r>
            <w:proofErr w:type="spellStart"/>
            <w:r w:rsidRPr="00BD1C0C">
              <w:rPr>
                <w:sz w:val="18"/>
                <w:szCs w:val="18"/>
              </w:rPr>
              <w:t>isa</w:t>
            </w:r>
            <w:proofErr w:type="spellEnd"/>
            <w:r w:rsidRPr="00BD1C0C">
              <w:rPr>
                <w:sz w:val="18"/>
                <w:szCs w:val="18"/>
              </w:rPr>
              <w:t xml:space="preserve"> fluído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41F6A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10198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6285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26246A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FC0B0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R$ 39,00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9FF30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R$ 780,00</w:t>
            </w:r>
          </w:p>
        </w:tc>
      </w:tr>
      <w:tr w:rsidR="00DB70D3" w14:paraId="209C0C63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F5AF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7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16251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Combustível XCMG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573D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93A8C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EC7DEF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3707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R$ 189,45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5B421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R$ 189,45</w:t>
            </w:r>
          </w:p>
        </w:tc>
      </w:tr>
      <w:tr w:rsidR="00DB70D3" w14:paraId="01AF2262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406DC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8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7F80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motor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39AD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7B93E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3A4D86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CEAE5" w14:textId="77777777" w:rsidR="00DB70D3" w:rsidRPr="00BD1C0C" w:rsidRDefault="00C86171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R$ 142,35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78C052B" w14:textId="77777777" w:rsidR="00DB70D3" w:rsidRPr="00BD1C0C" w:rsidRDefault="00DB70D3" w:rsidP="00C86171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 xml:space="preserve">R$ </w:t>
            </w:r>
            <w:r w:rsidR="00C86171">
              <w:rPr>
                <w:sz w:val="18"/>
                <w:szCs w:val="18"/>
              </w:rPr>
              <w:t>142,35</w:t>
            </w:r>
          </w:p>
        </w:tc>
      </w:tr>
      <w:tr w:rsidR="00DB70D3" w14:paraId="38068F31" w14:textId="77777777" w:rsidTr="00DB70D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6C25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9B0E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ar XCMG INT./EXT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3D0EE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2F37B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2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993AF4A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A284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R$ 661,25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F8CB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R$ 661,25</w:t>
            </w:r>
          </w:p>
        </w:tc>
      </w:tr>
      <w:tr w:rsidR="00DB70D3" w14:paraId="1647A632" w14:textId="77777777">
        <w:tc>
          <w:tcPr>
            <w:tcW w:w="7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198D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BD1C0C">
              <w:rPr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12364" w14:textId="77777777" w:rsidR="00DB70D3" w:rsidRPr="00BD1C0C" w:rsidRDefault="00DB70D3" w:rsidP="00C86171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BD1C0C">
              <w:rPr>
                <w:b/>
                <w:sz w:val="18"/>
                <w:szCs w:val="18"/>
              </w:rPr>
              <w:t>R$ 6.</w:t>
            </w:r>
            <w:r w:rsidR="00C86171">
              <w:rPr>
                <w:b/>
                <w:sz w:val="18"/>
                <w:szCs w:val="18"/>
              </w:rPr>
              <w:t>576,37</w:t>
            </w:r>
          </w:p>
        </w:tc>
      </w:tr>
    </w:tbl>
    <w:p w14:paraId="55BF912C" w14:textId="77777777" w:rsidR="000021D7" w:rsidRDefault="000021D7" w:rsidP="00DB70D3">
      <w:pPr>
        <w:spacing w:before="0" w:after="0" w:line="240" w:lineRule="auto"/>
        <w:rPr>
          <w:sz w:val="20"/>
          <w:szCs w:val="20"/>
        </w:rPr>
      </w:pPr>
    </w:p>
    <w:p w14:paraId="313129FD" w14:textId="77777777" w:rsidR="000021D7" w:rsidRDefault="000021D7" w:rsidP="00DB70D3">
      <w:pPr>
        <w:spacing w:before="0" w:after="0" w:line="240" w:lineRule="auto"/>
        <w:rPr>
          <w:sz w:val="18"/>
          <w:szCs w:val="18"/>
        </w:rPr>
      </w:pPr>
    </w:p>
    <w:tbl>
      <w:tblPr>
        <w:tblStyle w:val="a8"/>
        <w:tblW w:w="912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55"/>
        <w:gridCol w:w="2865"/>
        <w:gridCol w:w="1335"/>
        <w:gridCol w:w="1050"/>
        <w:gridCol w:w="750"/>
        <w:gridCol w:w="1305"/>
        <w:gridCol w:w="1260"/>
      </w:tblGrid>
      <w:tr w:rsidR="000021D7" w14:paraId="23D9BD89" w14:textId="77777777">
        <w:trPr>
          <w:trHeight w:val="299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4A30E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2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02941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B5BEE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CATMAT/SER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B7F0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Unidade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6368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Quantidade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5D51F1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</w:t>
            </w:r>
          </w:p>
          <w:p w14:paraId="701D5720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Unitário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A458E4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Valor</w:t>
            </w:r>
          </w:p>
          <w:p w14:paraId="2BF2FCD2" w14:textId="77777777" w:rsidR="000021D7" w:rsidRDefault="00817DD8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</w:tr>
      <w:tr w:rsidR="000021D7" w14:paraId="30E65AF0" w14:textId="77777777">
        <w:trPr>
          <w:trHeight w:val="30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901EA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B6358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1231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9B8DE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F909" w14:textId="77777777" w:rsidR="000021D7" w:rsidRDefault="000021D7" w:rsidP="00DB70D3">
            <w:pPr>
              <w:widowControl w:val="0"/>
              <w:spacing w:before="0" w:after="0" w:line="240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FA6AF" w14:textId="77777777" w:rsidR="000021D7" w:rsidRDefault="000021D7" w:rsidP="00DB70D3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6E4D" w14:textId="77777777" w:rsidR="000021D7" w:rsidRDefault="000021D7" w:rsidP="00DB70D3">
            <w:pPr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B70D3" w14:paraId="75BCAA5E" w14:textId="77777777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704C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D58C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25216 SERVICO REVISAO AUTOMOTIVA</w:t>
            </w:r>
          </w:p>
          <w:p w14:paraId="38C02FB4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Descrição complementar: Serviço Técnico com deslocamento 500 horas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F00C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25216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FC629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SERVIÇO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20FE0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7DD51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R$ 1.890,00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3734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R$ 1.890,00</w:t>
            </w:r>
          </w:p>
        </w:tc>
      </w:tr>
      <w:tr w:rsidR="00DB70D3" w14:paraId="50FB7852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0C83D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EC22D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Óleo de motor 15W40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BEF0C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10198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E69C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1C45D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02771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R$ 42,05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E5E7D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R$ 1.051,25</w:t>
            </w:r>
          </w:p>
        </w:tc>
      </w:tr>
      <w:tr w:rsidR="00DB70D3" w14:paraId="5307E133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3C67E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3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2AE6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Lubrificante 80W90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9B56E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10198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21B4C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FDE006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40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9E45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R$ 42,15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E1A1C6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R$ 1.686,00</w:t>
            </w:r>
          </w:p>
        </w:tc>
      </w:tr>
      <w:tr w:rsidR="00DB70D3" w14:paraId="5FBBD7CC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74B2C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4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BDB88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Combustível C/SEP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1D6AE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5CF17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0068530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687D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R$ 186,07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256C6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R$ 186,07</w:t>
            </w:r>
          </w:p>
        </w:tc>
      </w:tr>
      <w:tr w:rsidR="00DB70D3" w14:paraId="35EA34F6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2920A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5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956C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XCMG transmissão par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4207D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F145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DCC2B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0620" w14:textId="77777777" w:rsidR="00DB70D3" w:rsidRPr="00BD1C0C" w:rsidRDefault="00C86171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R$ 4</w:t>
            </w:r>
            <w:r w:rsidR="00DB70D3" w:rsidRPr="00BD1C0C">
              <w:rPr>
                <w:sz w:val="18"/>
                <w:szCs w:val="18"/>
              </w:rPr>
              <w:t>10,00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C5BCD6" w14:textId="77777777" w:rsidR="00DB70D3" w:rsidRPr="00BD1C0C" w:rsidRDefault="00DB70D3" w:rsidP="00C86171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 xml:space="preserve">R$ </w:t>
            </w:r>
            <w:r w:rsidR="00C86171">
              <w:rPr>
                <w:sz w:val="18"/>
                <w:szCs w:val="18"/>
              </w:rPr>
              <w:t>4</w:t>
            </w:r>
            <w:r w:rsidRPr="00BD1C0C">
              <w:rPr>
                <w:sz w:val="18"/>
                <w:szCs w:val="18"/>
              </w:rPr>
              <w:t>10,00</w:t>
            </w:r>
          </w:p>
        </w:tc>
      </w:tr>
      <w:tr w:rsidR="00DB70D3" w14:paraId="617DDDA9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E93B6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6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59ED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 xml:space="preserve">Lubrificante </w:t>
            </w:r>
            <w:proofErr w:type="spellStart"/>
            <w:r w:rsidRPr="00BD1C0C">
              <w:rPr>
                <w:sz w:val="18"/>
                <w:szCs w:val="18"/>
              </w:rPr>
              <w:t>isa</w:t>
            </w:r>
            <w:proofErr w:type="spellEnd"/>
            <w:r w:rsidRPr="00BD1C0C">
              <w:rPr>
                <w:sz w:val="18"/>
                <w:szCs w:val="18"/>
              </w:rPr>
              <w:t xml:space="preserve"> fluído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C2D91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10198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D171A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7C0B00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ECE93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R$ 39,00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07B37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R$ 780,00</w:t>
            </w:r>
          </w:p>
        </w:tc>
      </w:tr>
      <w:tr w:rsidR="00DB70D3" w14:paraId="678C858C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D8405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7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E95AB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Combustível XCMG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0C9DD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D1029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5A1A57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4FB3B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R$ 189,45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36C0BA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R$ 189,45</w:t>
            </w:r>
          </w:p>
        </w:tc>
      </w:tr>
      <w:tr w:rsidR="00DB70D3" w14:paraId="362DCFA2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C2DF2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8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B4779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motor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1CD64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14667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946A56C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0F6D" w14:textId="77777777" w:rsidR="00DB70D3" w:rsidRPr="00BD1C0C" w:rsidRDefault="00C86171" w:rsidP="00C86171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R$ 142</w:t>
            </w:r>
            <w:r w:rsidR="00DB70D3" w:rsidRPr="00BD1C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="00DB70D3" w:rsidRPr="00BD1C0C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6DB7B8" w14:textId="77777777" w:rsidR="00DB70D3" w:rsidRPr="00BD1C0C" w:rsidRDefault="00DB70D3" w:rsidP="00C86171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 xml:space="preserve">R$ </w:t>
            </w:r>
            <w:r w:rsidR="00C86171">
              <w:rPr>
                <w:sz w:val="18"/>
                <w:szCs w:val="18"/>
              </w:rPr>
              <w:t>142</w:t>
            </w:r>
            <w:r w:rsidRPr="00BD1C0C">
              <w:rPr>
                <w:sz w:val="18"/>
                <w:szCs w:val="18"/>
              </w:rPr>
              <w:t>,</w:t>
            </w:r>
            <w:r w:rsidR="00C86171">
              <w:rPr>
                <w:sz w:val="18"/>
                <w:szCs w:val="18"/>
              </w:rPr>
              <w:t>3</w:t>
            </w:r>
            <w:r w:rsidRPr="00BD1C0C">
              <w:rPr>
                <w:sz w:val="18"/>
                <w:szCs w:val="18"/>
              </w:rPr>
              <w:t>5</w:t>
            </w:r>
          </w:p>
        </w:tc>
      </w:tr>
      <w:tr w:rsidR="00DB70D3" w14:paraId="6CBFFC61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33FC3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</w:pPr>
            <w:r w:rsidRPr="00BD1C0C">
              <w:t>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1E160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ar XCMG INT./EXT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FE8EE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7D01F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B8110C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E6C1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R$ 661,25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0B5B72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R$ 661,25</w:t>
            </w:r>
          </w:p>
        </w:tc>
      </w:tr>
      <w:tr w:rsidR="00DB70D3" w14:paraId="0B78A64C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1F885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10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7D3B8" w14:textId="77777777" w:rsidR="00DB70D3" w:rsidRPr="00BD1C0C" w:rsidRDefault="00C86171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Filtro Ar Condicionado XCMG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205AC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06A6D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C4FDAB9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C041" w14:textId="77777777" w:rsidR="00DB70D3" w:rsidRPr="00BD1C0C" w:rsidRDefault="00DB70D3" w:rsidP="00C86171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</w:t>
            </w:r>
            <w:r w:rsidR="00C86171">
              <w:rPr>
                <w:sz w:val="18"/>
                <w:szCs w:val="18"/>
              </w:rPr>
              <w:t>75</w:t>
            </w:r>
            <w:r w:rsidRPr="00BD1C0C">
              <w:rPr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8A3750" w14:textId="77777777" w:rsidR="00DB70D3" w:rsidRPr="00BD1C0C" w:rsidRDefault="00DB70D3" w:rsidP="00C86171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</w:t>
            </w:r>
            <w:r w:rsidR="00C86171">
              <w:rPr>
                <w:sz w:val="18"/>
                <w:szCs w:val="18"/>
              </w:rPr>
              <w:t>75</w:t>
            </w:r>
            <w:r w:rsidRPr="00BD1C0C">
              <w:rPr>
                <w:sz w:val="18"/>
                <w:szCs w:val="18"/>
              </w:rPr>
              <w:t>,00</w:t>
            </w:r>
          </w:p>
        </w:tc>
      </w:tr>
      <w:tr w:rsidR="00DB70D3" w14:paraId="1C1B4BD1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067DC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11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D40DF" w14:textId="77777777" w:rsidR="00DB70D3" w:rsidRPr="00BD1C0C" w:rsidRDefault="00C86171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Filtro Ar Cond. </w:t>
            </w:r>
            <w:proofErr w:type="spellStart"/>
            <w:r>
              <w:rPr>
                <w:sz w:val="18"/>
                <w:szCs w:val="18"/>
              </w:rPr>
              <w:t>Compart</w:t>
            </w:r>
            <w:proofErr w:type="spellEnd"/>
            <w:r>
              <w:rPr>
                <w:sz w:val="18"/>
                <w:szCs w:val="18"/>
              </w:rPr>
              <w:t>. Novo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E936D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11757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A87C1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PEÇA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1C6B1B6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483D" w14:textId="77777777" w:rsidR="00DB70D3" w:rsidRPr="00BD1C0C" w:rsidRDefault="00DB70D3" w:rsidP="00C86171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</w:t>
            </w:r>
            <w:r w:rsidR="00C86171">
              <w:rPr>
                <w:sz w:val="18"/>
                <w:szCs w:val="18"/>
              </w:rPr>
              <w:t>23</w:t>
            </w:r>
            <w:r w:rsidRPr="00BD1C0C">
              <w:rPr>
                <w:sz w:val="18"/>
                <w:szCs w:val="18"/>
              </w:rPr>
              <w:t>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8C440C" w14:textId="77777777" w:rsidR="00DB70D3" w:rsidRPr="00BD1C0C" w:rsidRDefault="00DB70D3" w:rsidP="00C86171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R$ 1</w:t>
            </w:r>
            <w:r w:rsidR="00C86171">
              <w:rPr>
                <w:sz w:val="18"/>
                <w:szCs w:val="18"/>
              </w:rPr>
              <w:t>23</w:t>
            </w:r>
            <w:r w:rsidRPr="00BD1C0C">
              <w:rPr>
                <w:sz w:val="18"/>
                <w:szCs w:val="18"/>
              </w:rPr>
              <w:t>,00</w:t>
            </w:r>
          </w:p>
        </w:tc>
      </w:tr>
      <w:tr w:rsidR="00DB70D3" w14:paraId="726B0D2F" w14:textId="77777777" w:rsidTr="00DB70D3">
        <w:trPr>
          <w:trHeight w:val="29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84107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12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39AE9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 xml:space="preserve">Aditivo Radiador </w:t>
            </w:r>
            <w:proofErr w:type="spellStart"/>
            <w:r w:rsidRPr="00BD1C0C">
              <w:rPr>
                <w:sz w:val="18"/>
                <w:szCs w:val="18"/>
              </w:rPr>
              <w:t>Etilenol</w:t>
            </w:r>
            <w:proofErr w:type="spell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AAFAB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PDM 2117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1F07D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LITRO</w:t>
            </w:r>
          </w:p>
        </w:tc>
        <w:tc>
          <w:tcPr>
            <w:tcW w:w="75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DE3BC2E" w14:textId="77777777" w:rsidR="00DB70D3" w:rsidRPr="00BD1C0C" w:rsidRDefault="00DB70D3" w:rsidP="00DB70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20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2992" w14:textId="77777777" w:rsidR="00DB70D3" w:rsidRPr="00BD1C0C" w:rsidRDefault="00DB70D3" w:rsidP="00DB70D3">
            <w:pP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R$ 33,00</w:t>
            </w:r>
          </w:p>
        </w:tc>
        <w:tc>
          <w:tcPr>
            <w:tcW w:w="126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29F6F" w14:textId="77777777" w:rsidR="00DB70D3" w:rsidRPr="00BD1C0C" w:rsidRDefault="00DB70D3" w:rsidP="00DB70D3">
            <w:pPr>
              <w:widowControl w:val="0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BD1C0C">
              <w:rPr>
                <w:sz w:val="18"/>
                <w:szCs w:val="18"/>
              </w:rPr>
              <w:t>R$ 660,00</w:t>
            </w:r>
          </w:p>
        </w:tc>
      </w:tr>
      <w:tr w:rsidR="00DB70D3" w14:paraId="4B6A300C" w14:textId="77777777">
        <w:trPr>
          <w:trHeight w:val="299"/>
        </w:trPr>
        <w:tc>
          <w:tcPr>
            <w:tcW w:w="7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5B631" w14:textId="77777777" w:rsidR="00DB70D3" w:rsidRDefault="00DB70D3" w:rsidP="00DB70D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41DA" w14:textId="77777777" w:rsidR="00DB70D3" w:rsidRDefault="00DB70D3" w:rsidP="00CC2CCB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R$ </w:t>
            </w:r>
            <w:r w:rsidR="00CC2CCB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>.</w:t>
            </w:r>
            <w:r w:rsidR="00CC2CCB">
              <w:rPr>
                <w:b/>
                <w:sz w:val="18"/>
                <w:szCs w:val="18"/>
              </w:rPr>
              <w:t>954</w:t>
            </w:r>
            <w:r>
              <w:rPr>
                <w:b/>
                <w:sz w:val="18"/>
                <w:szCs w:val="18"/>
              </w:rPr>
              <w:t>,</w:t>
            </w:r>
            <w:r w:rsidR="00CC2CCB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7</w:t>
            </w:r>
          </w:p>
        </w:tc>
      </w:tr>
    </w:tbl>
    <w:p w14:paraId="43C20CE8" w14:textId="77777777" w:rsidR="000021D7" w:rsidRDefault="000021D7">
      <w:pPr>
        <w:spacing w:before="0" w:after="0" w:line="240" w:lineRule="auto"/>
        <w:rPr>
          <w:sz w:val="18"/>
          <w:szCs w:val="18"/>
        </w:rPr>
      </w:pPr>
    </w:p>
    <w:p w14:paraId="0676043D" w14:textId="77777777" w:rsidR="000021D7" w:rsidRDefault="00817DD8" w:rsidP="00B26BE5">
      <w:pPr>
        <w:tabs>
          <w:tab w:val="left" w:pos="3119"/>
        </w:tabs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1.2. O(s) serviço(s) objeto desta contratação são caracterizados como comum(</w:t>
      </w:r>
      <w:proofErr w:type="spellStart"/>
      <w:r>
        <w:rPr>
          <w:color w:val="000000"/>
          <w:sz w:val="20"/>
          <w:szCs w:val="20"/>
        </w:rPr>
        <w:t>ns</w:t>
      </w:r>
      <w:proofErr w:type="spellEnd"/>
      <w:r>
        <w:rPr>
          <w:color w:val="000000"/>
          <w:sz w:val="20"/>
          <w:szCs w:val="20"/>
        </w:rPr>
        <w:t>), conforme justificativa constante do Estudo Técnico Preliminar.</w:t>
      </w:r>
    </w:p>
    <w:p w14:paraId="788D5779" w14:textId="77777777" w:rsidR="000021D7" w:rsidRDefault="00817DD8" w:rsidP="00B26BE5">
      <w:pPr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1.</w:t>
      </w:r>
      <w:r>
        <w:rPr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. </w:t>
      </w:r>
      <w:r>
        <w:rPr>
          <w:sz w:val="20"/>
          <w:szCs w:val="20"/>
        </w:rPr>
        <w:t xml:space="preserve">O prazo de vigência da contratação será de um ano, contado da data de assinatura do contrato, na forma do artigo 105 da Lei nº 14.133/2021. </w:t>
      </w:r>
    </w:p>
    <w:p w14:paraId="1EF6D3AE" w14:textId="1C7BFE9B" w:rsidR="00B26BE5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r>
        <w:rPr>
          <w:sz w:val="20"/>
          <w:szCs w:val="20"/>
        </w:rPr>
        <w:t>1.4. O prazo de execução será de 05 dias</w:t>
      </w:r>
      <w:r w:rsidR="00271518">
        <w:rPr>
          <w:sz w:val="20"/>
          <w:szCs w:val="20"/>
        </w:rPr>
        <w:t>, a contar do envio do empenho para o e-mail indicado pela empresa.</w:t>
      </w:r>
      <w:r>
        <w:rPr>
          <w:sz w:val="20"/>
          <w:szCs w:val="20"/>
        </w:rPr>
        <w:t xml:space="preserve">  </w:t>
      </w:r>
    </w:p>
    <w:p w14:paraId="7AAEA193" w14:textId="77777777" w:rsidR="000021D7" w:rsidRPr="00DB70D3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1" w:name="_heading=h.e52yzmghs0gj" w:colFirst="0" w:colLast="0"/>
      <w:bookmarkEnd w:id="1"/>
      <w:r w:rsidRPr="00DB70D3">
        <w:rPr>
          <w:sz w:val="28"/>
          <w:szCs w:val="28"/>
        </w:rPr>
        <w:t>2. FUNDAMENTAÇÃO E DESCRIÇÃO DA NECESSIDADE DA CONTRATAÇÃO</w:t>
      </w:r>
    </w:p>
    <w:p w14:paraId="3E1D588E" w14:textId="5BE3532E" w:rsidR="00B26BE5" w:rsidRDefault="00817DD8" w:rsidP="00B26BE5">
      <w:pPr>
        <w:spacing w:line="240" w:lineRule="auto"/>
        <w:rPr>
          <w:color w:val="000000"/>
          <w:sz w:val="20"/>
          <w:szCs w:val="20"/>
        </w:rPr>
      </w:pPr>
      <w:r>
        <w:rPr>
          <w:sz w:val="20"/>
          <w:szCs w:val="20"/>
        </w:rPr>
        <w:t>2.1. A Fundamentação da Contratação e de seus quantitativos encontra-se pormenorizada em tópico específico dos Estudos Técnicos Preliminares, apêndice deste Termo de Referência.</w:t>
      </w:r>
    </w:p>
    <w:p w14:paraId="0A42903A" w14:textId="77777777" w:rsidR="000021D7" w:rsidRPr="00DB70D3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2" w:name="_heading=h.imbzd3cxxyj" w:colFirst="0" w:colLast="0"/>
      <w:bookmarkEnd w:id="2"/>
      <w:r w:rsidRPr="00DB70D3">
        <w:rPr>
          <w:sz w:val="28"/>
          <w:szCs w:val="28"/>
        </w:rPr>
        <w:t>3. EXECUÇÃO DO OBJETO</w:t>
      </w:r>
    </w:p>
    <w:p w14:paraId="36A3B9DE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3.1. Os serviços devem ser executados em conformidade com os seguintes requisitos:</w:t>
      </w:r>
    </w:p>
    <w:p w14:paraId="421E4759" w14:textId="2172B4A1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3.1.1. Todas as peças utilizadas na manutenção do veículo</w:t>
      </w:r>
      <w:r w:rsidR="00F016AA">
        <w:rPr>
          <w:sz w:val="20"/>
          <w:szCs w:val="20"/>
        </w:rPr>
        <w:t xml:space="preserve"> deverão ser originais.</w:t>
      </w:r>
      <w:bookmarkStart w:id="3" w:name="_GoBack"/>
      <w:bookmarkEnd w:id="3"/>
    </w:p>
    <w:p w14:paraId="15FB60BC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3.2. Prazo de execução:</w:t>
      </w:r>
    </w:p>
    <w:p w14:paraId="67BAC431" w14:textId="2C4D53BA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3.2.1. A execução será por eta</w:t>
      </w:r>
      <w:r w:rsidR="00DB70D3">
        <w:rPr>
          <w:sz w:val="20"/>
          <w:szCs w:val="20"/>
        </w:rPr>
        <w:t>pas, conforme a Carregadeira atingir</w:t>
      </w:r>
      <w:r>
        <w:rPr>
          <w:sz w:val="20"/>
          <w:szCs w:val="20"/>
        </w:rPr>
        <w:t xml:space="preserve"> a quantidade de horas necessárias para a realização da manuten</w:t>
      </w:r>
      <w:r w:rsidR="00DB70D3">
        <w:rPr>
          <w:sz w:val="20"/>
          <w:szCs w:val="20"/>
        </w:rPr>
        <w:t>ção preventiva (100 e 500</w:t>
      </w:r>
      <w:r>
        <w:rPr>
          <w:sz w:val="20"/>
          <w:szCs w:val="20"/>
        </w:rPr>
        <w:t>) e deverá ocorrer em até 5 dias a</w:t>
      </w:r>
      <w:r w:rsidR="00271518">
        <w:rPr>
          <w:sz w:val="20"/>
          <w:szCs w:val="20"/>
        </w:rPr>
        <w:t>pós a solicitação formal do fiscal</w:t>
      </w:r>
      <w:r>
        <w:rPr>
          <w:sz w:val="20"/>
          <w:szCs w:val="20"/>
        </w:rPr>
        <w:t>.</w:t>
      </w:r>
    </w:p>
    <w:p w14:paraId="030578FA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3.3. Local de execução: </w:t>
      </w:r>
    </w:p>
    <w:p w14:paraId="03FEB4E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3.3.1. As manutenções serão realizadas na Secretaria de Obras e Saneamento</w:t>
      </w:r>
      <w:r w:rsidR="00DB70D3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5D6E266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3.3.1.1. A Secretaria de Obras e Saneamento está localizada na Avenida Rio Branco, nº 1500, Bairro São Francisco- São Jerônimo/RS, e funciona de segunda à sexta-feira das 9h às 12h e das 13h às 16h.</w:t>
      </w:r>
    </w:p>
    <w:p w14:paraId="65C5431C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3.4. Obrigações da Contratada:</w:t>
      </w:r>
    </w:p>
    <w:p w14:paraId="5BAC6F13" w14:textId="77777777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3.4.1. O objeto deverá ser entregue pela empresa, sem custos adicionais, conforme o exigido neste Termo de Referência e a proposta da contratada. </w:t>
      </w:r>
    </w:p>
    <w:p w14:paraId="012E06F2" w14:textId="77777777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3.4.2. Cumprir todas as obrigações constantes neste Termo de Referência, seus anexos e sua proposta; assumindo exclusivamente seus riscos e as despesas decorrentes da boa e perfeita execução do objeto.</w:t>
      </w:r>
    </w:p>
    <w:p w14:paraId="5DCD19A0" w14:textId="77777777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3.4.3. Responsabilizar-se pelas despesas dos tributos, encargos trabalhistas, previdenciários, fiscais, comerciais, taxas, fretes, seguros, prestação de garantia e quaisquer outras que incidam ou venham a incidir na execução do objeto.</w:t>
      </w:r>
    </w:p>
    <w:p w14:paraId="205CF34F" w14:textId="31D5FDA6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3.4.4. Substituir, reparar ou corrigir, às suas expensas as peças com avarias ou defeitos no prazo máximo de 05 (cinco) dias, sem custos adicionais para a Administração.</w:t>
      </w:r>
    </w:p>
    <w:p w14:paraId="7970A16B" w14:textId="77777777" w:rsidR="00B26BE5" w:rsidRDefault="00B26BE5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sz w:val="20"/>
          <w:szCs w:val="20"/>
        </w:rPr>
      </w:pPr>
    </w:p>
    <w:p w14:paraId="28EED705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3.5. Obrigações do Município:</w:t>
      </w:r>
    </w:p>
    <w:p w14:paraId="6DBBB2EE" w14:textId="77777777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3.5.1. Comunicar à empresa as ocorrências relacionadas com a entrega do objeto.</w:t>
      </w:r>
    </w:p>
    <w:p w14:paraId="54CC45AD" w14:textId="0CF53AD9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3.5.2. Fiscalizar </w:t>
      </w:r>
      <w:r w:rsidR="00271518">
        <w:rPr>
          <w:sz w:val="20"/>
          <w:szCs w:val="20"/>
        </w:rPr>
        <w:t>a execução da prestação do serviço</w:t>
      </w:r>
      <w:r>
        <w:rPr>
          <w:sz w:val="20"/>
          <w:szCs w:val="20"/>
        </w:rPr>
        <w:t>, podendo sustar e recusar qualquer peça que não esteja de acordo com as condições e exigências já especificadas.</w:t>
      </w:r>
    </w:p>
    <w:p w14:paraId="3B99E95F" w14:textId="77777777" w:rsidR="000021D7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3.5.3. Comunicar à contratada, por escrito, sobre imperfeições, falhas ou irregularidades verificadas no objeto fornecido, para que seja substituído, reparado ou corrigido.</w:t>
      </w:r>
    </w:p>
    <w:p w14:paraId="1CCD4EE5" w14:textId="60FE7283" w:rsidR="00B26BE5" w:rsidRDefault="00817DD8" w:rsidP="00B26B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3.5.4. Efetuar o pagamento à contratada no valor correspondente </w:t>
      </w:r>
      <w:r w:rsidR="00271518">
        <w:rPr>
          <w:sz w:val="20"/>
          <w:szCs w:val="20"/>
        </w:rPr>
        <w:t>a execução da prestação do serviço.</w:t>
      </w:r>
      <w:r>
        <w:rPr>
          <w:sz w:val="20"/>
          <w:szCs w:val="20"/>
        </w:rPr>
        <w:t xml:space="preserve"> </w:t>
      </w:r>
    </w:p>
    <w:p w14:paraId="3B157442" w14:textId="77777777" w:rsidR="000021D7" w:rsidRPr="00DB70D3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4" w:name="_heading=h.cu34c1fhnkst" w:colFirst="0" w:colLast="0"/>
      <w:bookmarkEnd w:id="4"/>
      <w:r w:rsidRPr="00DB70D3">
        <w:rPr>
          <w:sz w:val="28"/>
          <w:szCs w:val="28"/>
        </w:rPr>
        <w:lastRenderedPageBreak/>
        <w:t>4. CICLO DE VIDA DO OBJETO E GARANTIA</w:t>
      </w:r>
    </w:p>
    <w:p w14:paraId="4119E1E4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4.1. Ciclo de Vida do Objeto</w:t>
      </w:r>
    </w:p>
    <w:p w14:paraId="18FBC07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4.1.1. A expectativa de vida do serviço é de 06 meses, coincidindo com o prazo de garantia.</w:t>
      </w:r>
    </w:p>
    <w:p w14:paraId="0D1390DE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4.2. Garantia</w:t>
      </w:r>
    </w:p>
    <w:p w14:paraId="42A93CE3" w14:textId="77777777" w:rsidR="000021D7" w:rsidRDefault="00817DD8" w:rsidP="00B26BE5">
      <w:pPr>
        <w:spacing w:line="240" w:lineRule="auto"/>
        <w:rPr>
          <w:sz w:val="20"/>
          <w:szCs w:val="20"/>
          <w:highlight w:val="red"/>
        </w:rPr>
      </w:pPr>
      <w:r>
        <w:rPr>
          <w:sz w:val="20"/>
          <w:szCs w:val="20"/>
        </w:rPr>
        <w:t xml:space="preserve">4.2.1. A contratada deverá garantir a duração dos serviços por no mínimo 06 (seis) meses e as peças por no mínimo 90 (noventa) dias, conforme legislação vigente. </w:t>
      </w:r>
    </w:p>
    <w:p w14:paraId="719198B1" w14:textId="77777777" w:rsidR="000021D7" w:rsidRPr="00DB70D3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5" w:name="_heading=h.8ajf8f5kxj1j" w:colFirst="0" w:colLast="0"/>
      <w:bookmarkEnd w:id="5"/>
      <w:r w:rsidRPr="00DB70D3">
        <w:rPr>
          <w:sz w:val="28"/>
          <w:szCs w:val="28"/>
        </w:rPr>
        <w:t>5. REQUISITOS DA CONTRATAÇÃO</w:t>
      </w:r>
      <w:bookmarkStart w:id="6" w:name="_heading=h.x541eg4uld8h" w:colFirst="0" w:colLast="0"/>
      <w:bookmarkEnd w:id="6"/>
    </w:p>
    <w:p w14:paraId="799BC265" w14:textId="77777777" w:rsidR="000021D7" w:rsidRPr="00DB70D3" w:rsidRDefault="00817DD8" w:rsidP="00B26BE5">
      <w:pPr>
        <w:pStyle w:val="Ttulo"/>
        <w:spacing w:line="240" w:lineRule="auto"/>
        <w:rPr>
          <w:sz w:val="20"/>
          <w:szCs w:val="20"/>
        </w:rPr>
      </w:pPr>
      <w:r w:rsidRPr="00DB70D3">
        <w:rPr>
          <w:sz w:val="20"/>
          <w:szCs w:val="20"/>
        </w:rPr>
        <w:t>5.1. Requisitos de Habilitação</w:t>
      </w:r>
    </w:p>
    <w:p w14:paraId="677DA5E2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5.1.2. Habilitação Jurídica</w:t>
      </w:r>
    </w:p>
    <w:p w14:paraId="5A51BF6B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5.1.2.1 A contratada deverá apresentar os seguintes documentos:</w:t>
      </w:r>
    </w:p>
    <w:p w14:paraId="0D29506E" w14:textId="77777777" w:rsidR="000021D7" w:rsidRDefault="00817DD8" w:rsidP="00B26BE5">
      <w:pPr>
        <w:numPr>
          <w:ilvl w:val="0"/>
          <w:numId w:val="4"/>
        </w:num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Cópia do Contrato Social em vigor, devidamente registrado. </w:t>
      </w:r>
    </w:p>
    <w:p w14:paraId="04FF364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5.1.3. Habilitação Fiscal Social e Trabalhista</w:t>
      </w:r>
    </w:p>
    <w:p w14:paraId="4DD2CD2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5.1.3.1 A contratada deverá apresentar os seguintes documentos:</w:t>
      </w:r>
    </w:p>
    <w:p w14:paraId="2B149527" w14:textId="77777777" w:rsidR="000021D7" w:rsidRDefault="00817DD8" w:rsidP="00B26BE5">
      <w:pPr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Prova de inscrição no Cadastro Nacional de Pessoa Jurídica (CNPJ/MF);</w:t>
      </w:r>
    </w:p>
    <w:p w14:paraId="4FAAC00D" w14:textId="77777777" w:rsidR="000021D7" w:rsidRDefault="00817DD8" w:rsidP="00B26BE5">
      <w:pPr>
        <w:numPr>
          <w:ilvl w:val="0"/>
          <w:numId w:val="2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Comprovante de inscrição no cadastro de contribuintes estadual e/ou municipal, se houver, relativo ao domicílio ou sede da contratada, pertinente ao seu ramo de atividade e compatível com o objeto contratual; </w:t>
      </w:r>
    </w:p>
    <w:p w14:paraId="6496861E" w14:textId="77777777" w:rsidR="000021D7" w:rsidRDefault="00817DD8" w:rsidP="00B26BE5">
      <w:pPr>
        <w:numPr>
          <w:ilvl w:val="0"/>
          <w:numId w:val="2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relativos a Créditos Tributários Federais e à Dívida Ativa da União (CND) em se tratando de pessoa jurídica. </w:t>
      </w:r>
    </w:p>
    <w:p w14:paraId="7DA40D1A" w14:textId="77777777" w:rsidR="000021D7" w:rsidRDefault="00817DD8" w:rsidP="00B26BE5">
      <w:pPr>
        <w:numPr>
          <w:ilvl w:val="0"/>
          <w:numId w:val="2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Estadual da sede da Contratada. </w:t>
      </w:r>
    </w:p>
    <w:p w14:paraId="1997A758" w14:textId="77777777" w:rsidR="000021D7" w:rsidRDefault="00817DD8" w:rsidP="00B26BE5">
      <w:pPr>
        <w:numPr>
          <w:ilvl w:val="0"/>
          <w:numId w:val="2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Municipal da sede da Contratada. </w:t>
      </w:r>
    </w:p>
    <w:p w14:paraId="69FB890C" w14:textId="77777777" w:rsidR="000021D7" w:rsidRDefault="00817DD8" w:rsidP="00B26BE5">
      <w:pPr>
        <w:numPr>
          <w:ilvl w:val="0"/>
          <w:numId w:val="2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Certificado de Regularidade junto ao FGTS - CRF. </w:t>
      </w:r>
    </w:p>
    <w:p w14:paraId="71C58665" w14:textId="77777777" w:rsidR="000021D7" w:rsidRDefault="00817DD8" w:rsidP="00B26BE5">
      <w:pPr>
        <w:numPr>
          <w:ilvl w:val="0"/>
          <w:numId w:val="2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Certidão Negativa de Débitos Trabalhistas (CNDT).</w:t>
      </w:r>
    </w:p>
    <w:p w14:paraId="41C1C641" w14:textId="77777777" w:rsidR="000021D7" w:rsidRDefault="00817DD8" w:rsidP="00B26BE5">
      <w:pPr>
        <w:numPr>
          <w:ilvl w:val="0"/>
          <w:numId w:val="2"/>
        </w:num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Declaração que não emprega não emprega menor de dezoito anos em trabalho noturno, perigoso ou insalubre e não emprega menor de dezesseis anos, salvo na condição de menor aprendiz.</w:t>
      </w:r>
    </w:p>
    <w:p w14:paraId="41DF854D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5.1.4. Outros documentos de habilitação</w:t>
      </w:r>
    </w:p>
    <w:p w14:paraId="3709C512" w14:textId="31E1C73D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5.1.4.1 </w:t>
      </w:r>
      <w:r w:rsidR="00AB5F47">
        <w:rPr>
          <w:sz w:val="20"/>
          <w:szCs w:val="20"/>
        </w:rPr>
        <w:t xml:space="preserve">Não será exigido </w:t>
      </w:r>
      <w:r w:rsidR="005D3088">
        <w:rPr>
          <w:sz w:val="20"/>
          <w:szCs w:val="20"/>
        </w:rPr>
        <w:t xml:space="preserve">outros </w:t>
      </w:r>
      <w:r w:rsidR="00AB5F47">
        <w:rPr>
          <w:sz w:val="20"/>
          <w:szCs w:val="20"/>
        </w:rPr>
        <w:t>documentos de habilitação.</w:t>
      </w:r>
      <w:r>
        <w:rPr>
          <w:sz w:val="20"/>
          <w:szCs w:val="20"/>
        </w:rPr>
        <w:t xml:space="preserve"> </w:t>
      </w:r>
    </w:p>
    <w:p w14:paraId="27D0D676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5.1.5. Qualificação financeira</w:t>
      </w:r>
    </w:p>
    <w:p w14:paraId="11C03FAB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5.1.5.1. Não será exigida documentação referente à </w:t>
      </w:r>
      <w:r>
        <w:rPr>
          <w:sz w:val="20"/>
          <w:szCs w:val="20"/>
          <w:u w:val="single"/>
        </w:rPr>
        <w:t>qualificação financeira</w:t>
      </w:r>
      <w:r>
        <w:rPr>
          <w:sz w:val="20"/>
          <w:szCs w:val="20"/>
        </w:rPr>
        <w:t>.</w:t>
      </w:r>
    </w:p>
    <w:p w14:paraId="17572B96" w14:textId="77777777" w:rsidR="000021D7" w:rsidRDefault="00817DD8" w:rsidP="00B26BE5">
      <w:p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5.1.6. Qualificação Técnico-Profissional </w:t>
      </w:r>
    </w:p>
    <w:p w14:paraId="062FD045" w14:textId="77777777" w:rsidR="000021D7" w:rsidRDefault="00817DD8" w:rsidP="00B26BE5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5.1.6.1 Não será exigida documentação referente à</w:t>
      </w:r>
      <w:r>
        <w:rPr>
          <w:sz w:val="20"/>
          <w:szCs w:val="20"/>
          <w:u w:val="single"/>
        </w:rPr>
        <w:t xml:space="preserve"> qualificação técnico-profissional</w:t>
      </w:r>
      <w:r>
        <w:rPr>
          <w:sz w:val="20"/>
          <w:szCs w:val="20"/>
        </w:rPr>
        <w:t xml:space="preserve">. </w:t>
      </w:r>
      <w:bookmarkStart w:id="7" w:name="_heading=h.q2exwh2inlp9" w:colFirst="0" w:colLast="0"/>
      <w:bookmarkEnd w:id="7"/>
    </w:p>
    <w:p w14:paraId="73559213" w14:textId="77777777" w:rsidR="000021D7" w:rsidRPr="00DB70D3" w:rsidRDefault="00817DD8" w:rsidP="00B26BE5">
      <w:pPr>
        <w:pStyle w:val="Ttulo"/>
        <w:spacing w:before="0" w:line="240" w:lineRule="auto"/>
        <w:rPr>
          <w:sz w:val="20"/>
          <w:szCs w:val="20"/>
        </w:rPr>
      </w:pPr>
      <w:r w:rsidRPr="00DB70D3">
        <w:rPr>
          <w:sz w:val="20"/>
          <w:szCs w:val="20"/>
        </w:rPr>
        <w:t>5.2. Requisitos para assinatura do contrato</w:t>
      </w:r>
    </w:p>
    <w:p w14:paraId="6EC3C570" w14:textId="7B5D9A5F" w:rsidR="000021D7" w:rsidRDefault="00817DD8" w:rsidP="00B26BE5">
      <w:p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5.2.1. </w:t>
      </w:r>
      <w:r w:rsidR="004F74CB" w:rsidRPr="004F74CB">
        <w:rPr>
          <w:sz w:val="20"/>
          <w:szCs w:val="20"/>
        </w:rPr>
        <w:t>Não será necessário requisitos na assinatura do contrato.</w:t>
      </w:r>
    </w:p>
    <w:p w14:paraId="677A5145" w14:textId="77777777" w:rsidR="000021D7" w:rsidRPr="00DB70D3" w:rsidRDefault="00817DD8" w:rsidP="00B26BE5">
      <w:pPr>
        <w:pStyle w:val="Ttulo1"/>
        <w:spacing w:before="160" w:line="240" w:lineRule="auto"/>
        <w:rPr>
          <w:sz w:val="28"/>
          <w:szCs w:val="28"/>
        </w:rPr>
      </w:pPr>
      <w:bookmarkStart w:id="8" w:name="_heading=h.8gy4u1iraeyf" w:colFirst="0" w:colLast="0"/>
      <w:bookmarkEnd w:id="8"/>
      <w:r w:rsidRPr="00DB70D3">
        <w:rPr>
          <w:sz w:val="28"/>
          <w:szCs w:val="28"/>
        </w:rPr>
        <w:t>6. GESTÃO DO CONTRATO</w:t>
      </w:r>
    </w:p>
    <w:p w14:paraId="0CE08A1B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6.1. O contrato deverá ser executado fielmente pelas partes, de acordo com as cláusulas avençadas e as normas da Lei nº 14.133/2021, e cada parte responderá pelas consequências de sua inexecução total ou parcial.</w:t>
      </w:r>
    </w:p>
    <w:p w14:paraId="73AA55AE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lastRenderedPageBreak/>
        <w:t xml:space="preserve">6.2. Em caso de impedimento, ordem de paralisação ou suspensão da contratação, o cronograma de execução será prorrogado automaticamente pelo tempo correspondente, anotadas tais circunstâncias mediante simples apostila. </w:t>
      </w:r>
    </w:p>
    <w:p w14:paraId="3E0681A4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6.3. As comunicações entre a Administração e a contratada devem ser realizadas por escrito sempre que o ato exigir tal formalidade, admitindo-se o uso de mensagem eletrônica para esse fim. </w:t>
      </w:r>
    </w:p>
    <w:p w14:paraId="429DFAAD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6.4. A Administração poderá convocar representante da empresa para adoção de providências que devam ser cumpridas imediatamente.</w:t>
      </w:r>
    </w:p>
    <w:p w14:paraId="1C261814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6.5. A execução da contratado deverá ser acompanhada e fiscalizada pelo(s) fiscal(</w:t>
      </w:r>
      <w:proofErr w:type="spellStart"/>
      <w:r w:rsidRPr="004F74CB">
        <w:rPr>
          <w:sz w:val="20"/>
          <w:szCs w:val="20"/>
        </w:rPr>
        <w:t>is</w:t>
      </w:r>
      <w:proofErr w:type="spellEnd"/>
      <w:r w:rsidRPr="004F74CB">
        <w:rPr>
          <w:sz w:val="20"/>
          <w:szCs w:val="20"/>
        </w:rPr>
        <w:t xml:space="preserve">) do contrato, ou pelos respectivos substitutos, designados neste Termo de Referência. </w:t>
      </w:r>
    </w:p>
    <w:p w14:paraId="6A6D58B4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6.6. O fiscal técnico da contratado acompanhará a execução do contrato, para que sejam cumpridas todas as condições estabelecidas, de modo a assegurar os melhores resultados para a Administração, observado o disposto no Decreto Municipal nº 5.397/2024. </w:t>
      </w:r>
    </w:p>
    <w:p w14:paraId="5851B2D2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6.6.1. O fiscal técnico da contratado anotará no histórico de gerenciamento do contrato todas as ocorrências relacionadas à execução do contrato, com a descrição do que for necessário para a regularização das faltas ou dos defeitos observados. </w:t>
      </w:r>
    </w:p>
    <w:p w14:paraId="091F1F0A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6.6.2.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 </w:t>
      </w:r>
    </w:p>
    <w:p w14:paraId="4CCDBC7C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6.6.3. O fiscal técnico do contrato informará ao gestor do contrato, em tempo hábil, a situação que demandar decisão ou adoção de medidas que ultrapassem sua competência, para que adote as medidas necessárias e saneadoras, se for o caso. </w:t>
      </w:r>
    </w:p>
    <w:p w14:paraId="15EEE061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6.6.4. No caso de ocorrências que possam inviabilizar a execução da contratação nas datas aprazadas, o fiscal técnico da contratação comunicará o fato imediatamente ao gestor da contratação.</w:t>
      </w:r>
    </w:p>
    <w:p w14:paraId="36020633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 6.6.5. O fiscal técnico do contratado comunicará ao gestor do contrato, em tempo hábil, o término do contrato sob sua responsabilidade, com vistas à tempestiva renovação ou à prorrogação contratual. </w:t>
      </w:r>
    </w:p>
    <w:p w14:paraId="5CFD5B8B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6.6.6. O gestor do contrato acompanhará os registros realizados pelos fiscais do contrato, de todas as ocorrências relacionadas à execução do contrato e as medidas adotadas, informando, se for o caso, à autoridade superior àquelas que ultrapassarem a sua competência. </w:t>
      </w:r>
    </w:p>
    <w:p w14:paraId="6AEC1669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6.7. 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 </w:t>
      </w:r>
    </w:p>
    <w:p w14:paraId="60A94A1D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6.7.1. Caso ocorra descumprimento das obrigações contratuais, o fiscal administrativo da contratação atuará tempestivamente na solução do problema, reportando ao gestor do contrato para que tome as providências cabíveis, quando ultrapassar a sua competência. </w:t>
      </w:r>
    </w:p>
    <w:p w14:paraId="47BD9C46" w14:textId="598D2741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6.8.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00978F5C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6.8.1. O gestor do contratado acompanhará a manutenção das condições de habilitação da contratada, para fins de empenho de despesa e pagamento, e anotará os problemas que obstam o fluxo normal da liquidação e do pagamento da despesa no relatório de riscos.</w:t>
      </w:r>
    </w:p>
    <w:p w14:paraId="6CFCB0EB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 6.8.2.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</w:t>
      </w:r>
      <w:r w:rsidRPr="004F74CB">
        <w:rPr>
          <w:sz w:val="20"/>
          <w:szCs w:val="20"/>
        </w:rPr>
        <w:lastRenderedPageBreak/>
        <w:t>definidos e aferidos, e a eventuais penalidades aplicadas, devendo constar do cadastro de atesto de cumprimento de obrigações.</w:t>
      </w:r>
    </w:p>
    <w:p w14:paraId="1121C704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 6.8.3.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14:paraId="63B314DA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 xml:space="preserve">6.9. O fiscal administrativo do </w:t>
      </w:r>
      <w:proofErr w:type="spellStart"/>
      <w:r w:rsidRPr="004F74CB">
        <w:rPr>
          <w:sz w:val="20"/>
          <w:szCs w:val="20"/>
        </w:rPr>
        <w:t>contratato</w:t>
      </w:r>
      <w:proofErr w:type="spellEnd"/>
      <w:r w:rsidRPr="004F74CB">
        <w:rPr>
          <w:sz w:val="20"/>
          <w:szCs w:val="20"/>
        </w:rPr>
        <w:t xml:space="preserve"> comunicará ao gestor do contrato, em tempo hábil, o término do contrato sob sua responsabilidade, com vistas à tempestiva renovação ou prorrogação contratual.</w:t>
      </w:r>
    </w:p>
    <w:p w14:paraId="50A69575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6.10. O gestor do contrato deverá elaborar relatório final com informações sobre a consecução dos objetivos que tenham justificado a contratação e eventuais condutas a serem adotadas para o aprimoramento das atividades da Administração. Este documento deverá acompanhar a Nota Fiscal, quando a mesma for remetida para o setor competente de pagamento.</w:t>
      </w:r>
    </w:p>
    <w:p w14:paraId="09CB216F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6.11. O gestor da contratação deverá enviar a documentação pertinente ao setor responsável para a formalização dos procedimentos de liquidação e pagamento, no valor dimensionado pela fiscalização e gestão nos termos do contrato.</w:t>
      </w:r>
    </w:p>
    <w:p w14:paraId="2E187DD3" w14:textId="77777777" w:rsidR="004F74CB" w:rsidRPr="004F74CB" w:rsidRDefault="004F74CB" w:rsidP="00B26BE5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6.12. O fiscal da contratação poderá solicitar que a contratada mantenha representante no local do serviço para acompanhamento da execução do contrato.</w:t>
      </w:r>
    </w:p>
    <w:p w14:paraId="1727D7F6" w14:textId="1B94DC37" w:rsidR="004F74CB" w:rsidRDefault="004F74CB" w:rsidP="00B26BE5">
      <w:pPr>
        <w:spacing w:line="240" w:lineRule="auto"/>
      </w:pPr>
      <w:r w:rsidRPr="004F74CB">
        <w:rPr>
          <w:sz w:val="20"/>
          <w:szCs w:val="20"/>
        </w:rPr>
        <w:t>6.13. A gestão do contrato ficará a cargo dos seguintes servidores:</w:t>
      </w:r>
    </w:p>
    <w:p w14:paraId="7F7F86E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O gestor indicado para a presente contratação é o </w:t>
      </w:r>
      <w:r w:rsidR="008A17E5">
        <w:rPr>
          <w:sz w:val="20"/>
          <w:szCs w:val="20"/>
        </w:rPr>
        <w:t xml:space="preserve">Secretário de Obras e Saneamento, Sr. Fernando José da Silva, e-mail </w:t>
      </w:r>
      <w:hyperlink r:id="rId8">
        <w:r w:rsidR="008A17E5">
          <w:rPr>
            <w:sz w:val="20"/>
            <w:szCs w:val="20"/>
          </w:rPr>
          <w:t>obras@saojeronimo.rs.gov.br-</w:t>
        </w:r>
      </w:hyperlink>
      <w:r w:rsidR="008A17E5">
        <w:rPr>
          <w:sz w:val="20"/>
          <w:szCs w:val="20"/>
        </w:rPr>
        <w:t xml:space="preserve"> telefone (51) 99593-5662.</w:t>
      </w:r>
    </w:p>
    <w:p w14:paraId="5A669D16" w14:textId="77777777" w:rsidR="000021D7" w:rsidRDefault="00817DD8" w:rsidP="00B26BE5">
      <w:pPr>
        <w:spacing w:line="240" w:lineRule="auto"/>
        <w:rPr>
          <w:rFonts w:ascii="Cambria" w:eastAsia="Cambria" w:hAnsi="Cambria" w:cs="Cambria"/>
          <w:b/>
          <w:i/>
          <w:sz w:val="28"/>
          <w:szCs w:val="28"/>
        </w:rPr>
      </w:pPr>
      <w:r>
        <w:rPr>
          <w:sz w:val="20"/>
          <w:szCs w:val="20"/>
        </w:rPr>
        <w:t xml:space="preserve">b) O fiscal técnico indicado para a presente contratação é o </w:t>
      </w:r>
      <w:r w:rsidR="008A17E5">
        <w:rPr>
          <w:sz w:val="20"/>
          <w:szCs w:val="20"/>
        </w:rPr>
        <w:t xml:space="preserve">Fábio Júlio Moraes de Araújo – Coordenador de Manutenção, e-mail </w:t>
      </w:r>
      <w:hyperlink r:id="rId9">
        <w:r w:rsidR="008A17E5">
          <w:rPr>
            <w:sz w:val="20"/>
            <w:szCs w:val="20"/>
          </w:rPr>
          <w:t>obras@saojeronimo.rs.gov.br-</w:t>
        </w:r>
      </w:hyperlink>
      <w:r w:rsidR="008A17E5">
        <w:rPr>
          <w:sz w:val="20"/>
          <w:szCs w:val="20"/>
        </w:rPr>
        <w:t xml:space="preserve"> telefone (51) 99918-7740.</w:t>
      </w:r>
    </w:p>
    <w:p w14:paraId="2DA5411D" w14:textId="7BEEBDB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O fiscal administrativo indicado para a presente contratação é o </w:t>
      </w:r>
      <w:r w:rsidR="00F40631">
        <w:rPr>
          <w:sz w:val="20"/>
          <w:szCs w:val="20"/>
        </w:rPr>
        <w:t>Assessor Técnico Superior</w:t>
      </w:r>
      <w:r>
        <w:rPr>
          <w:sz w:val="20"/>
          <w:szCs w:val="20"/>
        </w:rPr>
        <w:t xml:space="preserve">, Rafael dos Santos Pereira, e-mail </w:t>
      </w:r>
      <w:hyperlink r:id="rId10">
        <w:r>
          <w:rPr>
            <w:sz w:val="20"/>
            <w:szCs w:val="20"/>
          </w:rPr>
          <w:t>frotas@saojeronimo.rs.gov.br</w:t>
        </w:r>
      </w:hyperlink>
      <w:r>
        <w:rPr>
          <w:sz w:val="20"/>
          <w:szCs w:val="20"/>
        </w:rPr>
        <w:t xml:space="preserve"> – (51) telefone </w:t>
      </w:r>
      <w:r w:rsidR="004F74CB">
        <w:rPr>
          <w:sz w:val="20"/>
          <w:szCs w:val="20"/>
        </w:rPr>
        <w:t>85574771</w:t>
      </w:r>
      <w:r>
        <w:rPr>
          <w:sz w:val="20"/>
          <w:szCs w:val="20"/>
        </w:rPr>
        <w:t xml:space="preserve">. </w:t>
      </w:r>
    </w:p>
    <w:p w14:paraId="5F2411C5" w14:textId="7EDA9E6A" w:rsidR="00F01642" w:rsidRDefault="00817DD8" w:rsidP="00B26BE5">
      <w:pPr>
        <w:spacing w:line="240" w:lineRule="auto"/>
        <w:rPr>
          <w:sz w:val="28"/>
          <w:szCs w:val="28"/>
        </w:rPr>
      </w:pPr>
      <w:r>
        <w:rPr>
          <w:sz w:val="20"/>
          <w:szCs w:val="20"/>
        </w:rPr>
        <w:t>d) Havendo necessidade serão designados suplentes para os gestores acima definidos.</w:t>
      </w:r>
      <w:bookmarkStart w:id="9" w:name="_heading=h.3gum6hclu370" w:colFirst="0" w:colLast="0"/>
      <w:bookmarkEnd w:id="9"/>
    </w:p>
    <w:p w14:paraId="5521806F" w14:textId="77777777" w:rsidR="000021D7" w:rsidRPr="00DB70D3" w:rsidRDefault="00817DD8" w:rsidP="00B26BE5">
      <w:pPr>
        <w:pStyle w:val="Ttulo1"/>
        <w:spacing w:line="240" w:lineRule="auto"/>
        <w:rPr>
          <w:sz w:val="28"/>
          <w:szCs w:val="28"/>
        </w:rPr>
      </w:pPr>
      <w:r w:rsidRPr="00DB70D3">
        <w:rPr>
          <w:sz w:val="28"/>
          <w:szCs w:val="28"/>
        </w:rPr>
        <w:t>7. Critério de Pagamento e Medição</w:t>
      </w:r>
    </w:p>
    <w:p w14:paraId="0148FF3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7.1. A avaliação da execução do objeto utilizará o disposto neste item, e será paga por etapas, conforme o cronograma de execução. </w:t>
      </w:r>
    </w:p>
    <w:p w14:paraId="687483A0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7.1.1. Será indicada a retenção ou glosa no pagamento, proporcional à irregularidade verificada, sem prejuízo das sanções cabíveis, caso se constate que a Contratada:</w:t>
      </w:r>
    </w:p>
    <w:p w14:paraId="58EA815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a) não produza os resultados acordados;</w:t>
      </w:r>
    </w:p>
    <w:p w14:paraId="3771DC3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b) deixe de executar, ou não execute com a qualidade mínima exigida as atividades contratadas; ou</w:t>
      </w:r>
    </w:p>
    <w:p w14:paraId="26195D55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c) deixar de utilizar materiais e recursos humanos exigidos para a execução do serviço, ou utilizá-los com qualidade ou quantidade inferior à demandada.</w:t>
      </w:r>
    </w:p>
    <w:p w14:paraId="361E405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7.2. A aferição da execução contratual para fins de pagamento considerará o seguinte critério:</w:t>
      </w:r>
    </w:p>
    <w:p w14:paraId="41967DB4" w14:textId="77777777" w:rsidR="000021D7" w:rsidRDefault="00817DD8" w:rsidP="00B26BE5">
      <w:pPr>
        <w:spacing w:line="240" w:lineRule="auto"/>
        <w:rPr>
          <w:sz w:val="20"/>
          <w:szCs w:val="20"/>
        </w:rPr>
      </w:pPr>
      <w:bookmarkStart w:id="10" w:name="_heading=h.1fob9te" w:colFirst="0" w:colLast="0"/>
      <w:bookmarkEnd w:id="10"/>
      <w:r>
        <w:rPr>
          <w:sz w:val="20"/>
          <w:szCs w:val="20"/>
        </w:rPr>
        <w:t>a)  A execução da manutenção preventiva, observado o cronograma abaixo:</w:t>
      </w:r>
    </w:p>
    <w:p w14:paraId="45613C28" w14:textId="77777777" w:rsidR="000021D7" w:rsidRDefault="000021D7">
      <w:pPr>
        <w:spacing w:before="0" w:after="0" w:line="240" w:lineRule="auto"/>
        <w:ind w:firstLine="566"/>
        <w:rPr>
          <w:sz w:val="20"/>
          <w:szCs w:val="20"/>
        </w:rPr>
      </w:pPr>
    </w:p>
    <w:tbl>
      <w:tblPr>
        <w:tblStyle w:val="ad"/>
        <w:tblW w:w="9015" w:type="dxa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5"/>
        <w:gridCol w:w="1290"/>
        <w:gridCol w:w="1395"/>
        <w:gridCol w:w="1485"/>
      </w:tblGrid>
      <w:tr w:rsidR="006D6896" w14:paraId="4162FC4F" w14:textId="77777777">
        <w:trPr>
          <w:trHeight w:val="420"/>
        </w:trPr>
        <w:tc>
          <w:tcPr>
            <w:tcW w:w="9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D953C" w14:textId="77777777" w:rsidR="006D6896" w:rsidRDefault="006D6896" w:rsidP="006D6896">
            <w:pPr>
              <w:keepLines/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Secretaria de Obras e Saneamento: Carregadeira CHASSI </w:t>
            </w:r>
            <w:r w:rsidRPr="00367B68">
              <w:rPr>
                <w:b/>
                <w:sz w:val="18"/>
                <w:szCs w:val="18"/>
              </w:rPr>
              <w:t>XUG0300VARPB04682</w:t>
            </w:r>
          </w:p>
        </w:tc>
      </w:tr>
      <w:tr w:rsidR="006D6896" w14:paraId="51F0A652" w14:textId="77777777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308E" w14:textId="77777777" w:rsidR="006D6896" w:rsidRDefault="006D6896" w:rsidP="006D6896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CRONOGRAMA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16080" w14:textId="77777777" w:rsidR="006D6896" w:rsidRDefault="006D6896" w:rsidP="006D689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MATERIAIS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FC8B9" w14:textId="77777777" w:rsidR="006D6896" w:rsidRDefault="006D6896" w:rsidP="006D689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SERVIÇOS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19DA" w14:textId="77777777" w:rsidR="006D6896" w:rsidRDefault="006D6896" w:rsidP="006D689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TOTAL</w:t>
            </w:r>
          </w:p>
        </w:tc>
      </w:tr>
      <w:tr w:rsidR="006D6896" w14:paraId="46DA07FE" w14:textId="77777777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987BC" w14:textId="77777777" w:rsidR="006D6896" w:rsidRDefault="006D6896" w:rsidP="006D6896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Ao atingir 100 horas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F903" w14:textId="77777777" w:rsidR="006D6896" w:rsidRDefault="006D6896" w:rsidP="00FA3A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R$ 5.</w:t>
            </w:r>
            <w:r w:rsidR="00FA3A13">
              <w:rPr>
                <w:sz w:val="18"/>
                <w:szCs w:val="18"/>
              </w:rPr>
              <w:t>106</w:t>
            </w:r>
            <w:r>
              <w:rPr>
                <w:sz w:val="18"/>
                <w:szCs w:val="18"/>
              </w:rPr>
              <w:t>,</w:t>
            </w:r>
            <w:r w:rsidR="00FA3A1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A707" w14:textId="77777777" w:rsidR="006D6896" w:rsidRDefault="006D6896" w:rsidP="006D689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R$ 1.470,00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A790" w14:textId="77777777" w:rsidR="006D6896" w:rsidRDefault="006D6896" w:rsidP="00FA3A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R$ 6.</w:t>
            </w:r>
            <w:r w:rsidR="00FA3A13">
              <w:rPr>
                <w:sz w:val="18"/>
                <w:szCs w:val="18"/>
              </w:rPr>
              <w:t>576</w:t>
            </w:r>
            <w:r>
              <w:rPr>
                <w:sz w:val="18"/>
                <w:szCs w:val="18"/>
              </w:rPr>
              <w:t>,</w:t>
            </w:r>
            <w:r w:rsidR="00FA3A1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</w:p>
        </w:tc>
      </w:tr>
      <w:tr w:rsidR="006D6896" w14:paraId="5BC60889" w14:textId="77777777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7C75" w14:textId="77777777" w:rsidR="006D6896" w:rsidRDefault="006D6896" w:rsidP="006D6896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Ao atingir 500 horas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05E88" w14:textId="77777777" w:rsidR="006D6896" w:rsidRDefault="006D6896" w:rsidP="00FA3A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R$ 6.</w:t>
            </w:r>
            <w:r w:rsidR="00FA3A13">
              <w:rPr>
                <w:sz w:val="18"/>
                <w:szCs w:val="18"/>
              </w:rPr>
              <w:t>064,37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72EE" w14:textId="77777777" w:rsidR="006D6896" w:rsidRDefault="006D6896" w:rsidP="006D6896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R$ 1.890,00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E10A" w14:textId="77777777" w:rsidR="006D6896" w:rsidRDefault="006D6896" w:rsidP="00FA3A1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R$ </w:t>
            </w:r>
            <w:r w:rsidR="00FA3A1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  <w:r w:rsidR="00FA3A13">
              <w:rPr>
                <w:sz w:val="18"/>
                <w:szCs w:val="18"/>
              </w:rPr>
              <w:t>954</w:t>
            </w:r>
            <w:r>
              <w:rPr>
                <w:sz w:val="18"/>
                <w:szCs w:val="18"/>
              </w:rPr>
              <w:t>,</w:t>
            </w:r>
            <w:r w:rsidR="00FA3A1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7</w:t>
            </w:r>
          </w:p>
        </w:tc>
      </w:tr>
    </w:tbl>
    <w:p w14:paraId="25119737" w14:textId="77777777" w:rsidR="000021D7" w:rsidRDefault="000021D7">
      <w:pPr>
        <w:spacing w:before="0" w:after="0" w:line="240" w:lineRule="auto"/>
        <w:rPr>
          <w:sz w:val="20"/>
          <w:szCs w:val="20"/>
        </w:rPr>
      </w:pPr>
    </w:p>
    <w:p w14:paraId="2EE2EE40" w14:textId="77777777" w:rsidR="000021D7" w:rsidRDefault="00817DD8" w:rsidP="00B26BE5">
      <w:pPr>
        <w:keepNext/>
        <w:keepLines/>
        <w:tabs>
          <w:tab w:val="left" w:pos="567"/>
        </w:tabs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7.3. Do recebimento</w:t>
      </w:r>
    </w:p>
    <w:p w14:paraId="52DADBD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7.3.1. Os serviços serão recebidos provisoriamente, na data prevista de início da execução, pelos fiscais técnico e administrativo, mediante termos detalhados, quando verificado o cumprimento das exigências de caráter técnico e administrativo. (Art. 140, I, a, da Lei nº 14.133/2021 e Decreto Municipal nº 5.397/2024).</w:t>
      </w:r>
    </w:p>
    <w:p w14:paraId="3131026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7.3.1.1. O prazo da disposição acima será contado do recebimento da Nota Fiscal ou documento equivalente oriunda da contratada com a comprovação da prestação dos serviços a que se refere a parcela a ser paga.</w:t>
      </w:r>
    </w:p>
    <w:p w14:paraId="4036ED55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7.3.2. O fiscal técnico do contrato realizará o recebimento provisório do objeto do contrato mediante termo detalhado que comprove o cumprimento das exigências de caráter técnico. </w:t>
      </w:r>
    </w:p>
    <w:p w14:paraId="6644C2F9" w14:textId="2B88B694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7.3.3. O fiscal administrativo do contrato realizará o recebimento provisório do objeto do contrato mediante termo detalhado que comprove o cumprimento das exigências de caráter administrativo. </w:t>
      </w:r>
    </w:p>
    <w:p w14:paraId="76F8BE4B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7.3.4. O fiscal setorial do contrato, quando houver, realizará o recebimento provisório sob o ponto de vista técnico e administrativo.</w:t>
      </w:r>
    </w:p>
    <w:p w14:paraId="3FA93C68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7.3.5.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5A7F30A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5C7B6750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7.3.7. A fiscalização não efetuará o ateste da última e/ou única medição de serviços até que sejam sanadas todas as eventuais pendências que possam vir a ser apontadas no Recebimento Provisório. (Art. 119 c/c art. 140 da Lei nº 14133/2021)</w:t>
      </w:r>
    </w:p>
    <w:p w14:paraId="05375BA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7.3.8. O recebimento provisório também ficará sujeito, quando cabível, à conclusão de todos os testes de campo e à entrega dos Manuais e Instruções exigíveis.</w:t>
      </w:r>
    </w:p>
    <w:p w14:paraId="37C4E01A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7.3.9. Os serviços poderão ser rejeitados, no todo ou em parte, quando em desacordo com as especificações constantes neste Termo de Referência e na proposta, sem prejuízo da aplicação das penalidades.</w:t>
      </w:r>
    </w:p>
    <w:p w14:paraId="16D620A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2FAEC2D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7.3.11.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14:paraId="5E767438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14:paraId="015583A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48A95CF0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7.3.14. Emitir Termo de Recebimento Definitivo dos serviços prestados, com base nos relatórios e documentações apresentadas; e</w:t>
      </w:r>
    </w:p>
    <w:p w14:paraId="245F3BE8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7.3.15. Comunicar à empresa para que emita a Nota Fiscal ou documento equivalente, com o valor exato dimensionado pela fiscalização.</w:t>
      </w:r>
    </w:p>
    <w:p w14:paraId="7489F49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7.3.16. Enviar a documentação pertinente ao setor competente para a formalização dos procedimentos de liquidação e pagamento, no valor dimensionado pela fiscalização e gestão.</w:t>
      </w:r>
    </w:p>
    <w:p w14:paraId="6B7A3A3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7.3.17. No caso de controvérsia sobre a execução do objeto, quanto à dimensão, qualidade e quantidade, deverá ser observado o teor do art. 143 da Lei nº 14.133/2021, comunicando-se à empresa para emissão de Nota Fiscal ou documento equivalente no que </w:t>
      </w:r>
      <w:proofErr w:type="spellStart"/>
      <w:r>
        <w:rPr>
          <w:sz w:val="20"/>
          <w:szCs w:val="20"/>
        </w:rPr>
        <w:t>pertine</w:t>
      </w:r>
      <w:proofErr w:type="spellEnd"/>
      <w:r>
        <w:rPr>
          <w:sz w:val="20"/>
          <w:szCs w:val="20"/>
        </w:rPr>
        <w:t xml:space="preserve"> à parcela incontroversa da execução do objeto, para efeito de liquidação e pagamento.</w:t>
      </w:r>
    </w:p>
    <w:p w14:paraId="4B187B0B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7.3.18. Nenhum prazo de recebimento ocorrerá enquanto pendente a solução, pelo contratado, de inconsistências verificadas na execução do objeto ou no instrumento de cobrança.</w:t>
      </w:r>
    </w:p>
    <w:p w14:paraId="053522DA" w14:textId="77777777" w:rsidR="000021D7" w:rsidRDefault="00817DD8" w:rsidP="00B26BE5">
      <w:pPr>
        <w:spacing w:line="240" w:lineRule="auto"/>
        <w:rPr>
          <w:sz w:val="20"/>
          <w:szCs w:val="20"/>
        </w:rPr>
      </w:pPr>
      <w:bookmarkStart w:id="11" w:name="_heading=h.3znysh7" w:colFirst="0" w:colLast="0"/>
      <w:bookmarkEnd w:id="11"/>
      <w:r>
        <w:rPr>
          <w:sz w:val="20"/>
          <w:szCs w:val="20"/>
        </w:rPr>
        <w:t>7.3.19. O recebimento provisório ou definitivo não excluirá a responsabilidade civil pela solidez e pela segurança do serviço nem a responsabilidade ético-profissional pela perfeita execução do contrato.</w:t>
      </w:r>
    </w:p>
    <w:p w14:paraId="6286AE1B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7.4. Liquidação</w:t>
      </w:r>
    </w:p>
    <w:p w14:paraId="63D22264" w14:textId="77777777" w:rsidR="000021D7" w:rsidRDefault="00817DD8" w:rsidP="00B26BE5">
      <w:pPr>
        <w:spacing w:line="240" w:lineRule="auto"/>
        <w:rPr>
          <w:sz w:val="20"/>
          <w:szCs w:val="20"/>
        </w:rPr>
      </w:pPr>
      <w:bookmarkStart w:id="12" w:name="_heading=h.2et92p0" w:colFirst="0" w:colLast="0"/>
      <w:bookmarkEnd w:id="12"/>
      <w:r>
        <w:rPr>
          <w:sz w:val="20"/>
          <w:szCs w:val="20"/>
        </w:rPr>
        <w:t>7.4.1 Recebida a Nota Fiscal ou documento de cobrança pelos fiscais e gestor do contrato, correrá o prazo de 5 dias úteis para fins de recebimento definitivo e liquidação dos serviços, e no prazo de 10 dias úteis no que diz respeito ao fornecimento de peças na forma deste item.</w:t>
      </w:r>
    </w:p>
    <w:p w14:paraId="0F7E3557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7.4.2. Para fins de liquidação, os fiscais e gestores devem verificar se a Nota Fiscal (ou documento equivalente) apresentada expressa os elementos necessários e essenciais do documento, tais como:</w:t>
      </w:r>
    </w:p>
    <w:p w14:paraId="77D10A5E" w14:textId="77777777" w:rsidR="000021D7" w:rsidRDefault="00817DD8" w:rsidP="00B26BE5">
      <w:pPr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 prazo de validade;</w:t>
      </w:r>
    </w:p>
    <w:p w14:paraId="2987A818" w14:textId="77777777" w:rsidR="000021D7" w:rsidRDefault="00817DD8" w:rsidP="00B26BE5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a data da emissão;</w:t>
      </w:r>
    </w:p>
    <w:p w14:paraId="54486294" w14:textId="77777777" w:rsidR="000021D7" w:rsidRDefault="00817DD8" w:rsidP="00B26BE5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os dados do emissor nota fiscal serem de mesma titularidade da empresa contratada;</w:t>
      </w:r>
    </w:p>
    <w:p w14:paraId="77FABB01" w14:textId="77777777" w:rsidR="000021D7" w:rsidRDefault="00817DD8" w:rsidP="00B26BE5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os dados do contrato e do órgão contratante;</w:t>
      </w:r>
    </w:p>
    <w:p w14:paraId="68E4FD23" w14:textId="77777777" w:rsidR="000021D7" w:rsidRDefault="00817DD8" w:rsidP="00B26BE5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 período respectivo de execução do contrato;</w:t>
      </w:r>
    </w:p>
    <w:p w14:paraId="33D01795" w14:textId="77777777" w:rsidR="000021D7" w:rsidRDefault="00817DD8" w:rsidP="00B26BE5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 valor a pagar; e</w:t>
      </w:r>
    </w:p>
    <w:p w14:paraId="5125903C" w14:textId="77777777" w:rsidR="000021D7" w:rsidRDefault="00817DD8" w:rsidP="00B26BE5">
      <w:pPr>
        <w:numPr>
          <w:ilvl w:val="0"/>
          <w:numId w:val="5"/>
        </w:num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eventual destaque do valor de retenções tributárias cabíveis.</w:t>
      </w:r>
    </w:p>
    <w:p w14:paraId="291B373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7.4.4.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14224EF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7.4.5. Após o recebimento definitivo e a liquidação a Nota Fiscal ou documento equivalente será encaminhado para pagamento à Coordenadoria de Contabilidade.</w:t>
      </w:r>
    </w:p>
    <w:p w14:paraId="033D0C1E" w14:textId="77777777" w:rsidR="000021D7" w:rsidRDefault="00817DD8" w:rsidP="00B26BE5">
      <w:pPr>
        <w:keepNext/>
        <w:keepLines/>
        <w:tabs>
          <w:tab w:val="left" w:pos="567"/>
        </w:tabs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7.5. Prazo de pagamento</w:t>
      </w:r>
    </w:p>
    <w:p w14:paraId="580683F5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7.5.1. O pagamento será efetuado no prazo máximo de até 8 dias úteis, contados do recebimento da Nota Fiscal ou documento equivalente na Coordenadoria de Contabilidade no que diz respeito à realização do serviço, e em 10 dias úteis no que diz respeito ao fornecimento de peças conforme seção anterior.</w:t>
      </w:r>
    </w:p>
    <w:p w14:paraId="0D013C87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7.5.2. Ocorrendo atraso no pagamento, os valores serão corrigidos monetariamente pelo IPCA do período, ou outro índice que vier a substituí-lo, e a Administração pagará a contratada com juros de 0,5% ao mês, pro rata.</w:t>
      </w:r>
    </w:p>
    <w:p w14:paraId="037BCE74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a) O atraso de pagamento só será considerado se a Administração der causa ao mesmo;</w:t>
      </w:r>
    </w:p>
    <w:p w14:paraId="3FABEF97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b) A contagem do prazo para liquidação se inicia com o recebimento da Nota Fiscal ou documento equivalente pelo Fiscal ou Gestor da Contratação.</w:t>
      </w:r>
    </w:p>
    <w:p w14:paraId="42133737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c) A contagem do prazo para pagamento se inicia com o recebimento da Nota Fiscal ou documento equivalente na Coordenadoria de Contabilidade.</w:t>
      </w:r>
    </w:p>
    <w:p w14:paraId="763A1E21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7.6. Forma de pagamento</w:t>
      </w:r>
    </w:p>
    <w:p w14:paraId="2EA2E06F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7.6.1. O pagamento será realizado através de transferência bancária em conta corrente, agência e banco indicados pelo contratado na proposta ou na nota fiscal.</w:t>
      </w:r>
    </w:p>
    <w:p w14:paraId="3988D35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7.6.2. Será considerada data do pagamento o dia em que constar como emitida a transferência bancária para pagamento.</w:t>
      </w:r>
    </w:p>
    <w:p w14:paraId="511FD830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7.6.3. Quando do pagamento, será efetuada a retenção tributária prevista na legislação aplicável.</w:t>
      </w:r>
    </w:p>
    <w:p w14:paraId="4DB59CC0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7.6.4. Independentemente do percentual de tributo inserido na planilha, quando houver, serão retidos na fonte, quando da realização do pagamento, os percentuais estabelecidos na legislação vigente.</w:t>
      </w:r>
    </w:p>
    <w:p w14:paraId="4B4B607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7.6.5.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5C1AD73" w14:textId="77777777" w:rsidR="000021D7" w:rsidRPr="006D6896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13" w:name="_heading=h.2q4fyo2vuvf1" w:colFirst="0" w:colLast="0"/>
      <w:bookmarkEnd w:id="13"/>
      <w:r w:rsidRPr="006D6896">
        <w:rPr>
          <w:sz w:val="28"/>
          <w:szCs w:val="28"/>
        </w:rPr>
        <w:t>8. DOTAÇÃO ORÇAMENTÁRIA</w:t>
      </w:r>
    </w:p>
    <w:p w14:paraId="1227C8E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8.</w:t>
      </w:r>
      <w:proofErr w:type="gramStart"/>
      <w:r>
        <w:rPr>
          <w:sz w:val="20"/>
          <w:szCs w:val="20"/>
        </w:rPr>
        <w:t>1.Os</w:t>
      </w:r>
      <w:proofErr w:type="gramEnd"/>
      <w:r>
        <w:rPr>
          <w:sz w:val="20"/>
          <w:szCs w:val="20"/>
        </w:rPr>
        <w:t xml:space="preserve"> recursos orçamentários para fazer frente às despesas da presente contratação, correrão por conta da seguinte dotação orçamentária: </w:t>
      </w:r>
    </w:p>
    <w:p w14:paraId="1B541620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r w:rsidRPr="006D6896">
        <w:rPr>
          <w:sz w:val="20"/>
          <w:szCs w:val="20"/>
          <w:highlight w:val="yellow"/>
        </w:rPr>
        <w:t>Órgão: 09 SEC MUN DE OBRAS, SANEAMENTO, LOGIST. E TRANSPORTE</w:t>
      </w:r>
    </w:p>
    <w:p w14:paraId="03E17DEE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r w:rsidRPr="006D6896">
        <w:rPr>
          <w:sz w:val="20"/>
          <w:szCs w:val="20"/>
          <w:highlight w:val="yellow"/>
        </w:rPr>
        <w:t>Unidade: 01 SECRETARIA DE OBRAS E ORGÃO AUXILIARES LOGÍSTICA</w:t>
      </w:r>
    </w:p>
    <w:p w14:paraId="7CA8BEB1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proofErr w:type="spellStart"/>
      <w:proofErr w:type="gramStart"/>
      <w:r w:rsidRPr="006D6896">
        <w:rPr>
          <w:sz w:val="20"/>
          <w:szCs w:val="20"/>
          <w:highlight w:val="yellow"/>
        </w:rPr>
        <w:t>Proj</w:t>
      </w:r>
      <w:proofErr w:type="spellEnd"/>
      <w:r w:rsidRPr="006D6896">
        <w:rPr>
          <w:sz w:val="20"/>
          <w:szCs w:val="20"/>
          <w:highlight w:val="yellow"/>
        </w:rPr>
        <w:t>./</w:t>
      </w:r>
      <w:proofErr w:type="gramEnd"/>
      <w:r w:rsidRPr="006D6896">
        <w:rPr>
          <w:sz w:val="20"/>
          <w:szCs w:val="20"/>
          <w:highlight w:val="yellow"/>
        </w:rPr>
        <w:t>Ativ.: 2.070 CONSERVAÇÃO E MANUTENÇÃO DO PARQUE DE MAQUINAS</w:t>
      </w:r>
    </w:p>
    <w:p w14:paraId="70A88515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r w:rsidRPr="006D6896">
        <w:rPr>
          <w:sz w:val="20"/>
          <w:szCs w:val="20"/>
          <w:highlight w:val="yellow"/>
        </w:rPr>
        <w:t xml:space="preserve">369    </w:t>
      </w:r>
      <w:proofErr w:type="gramStart"/>
      <w:r w:rsidRPr="006D6896">
        <w:rPr>
          <w:sz w:val="20"/>
          <w:szCs w:val="20"/>
          <w:highlight w:val="yellow"/>
        </w:rPr>
        <w:t>3.3.90.39.00.00.00.00  0500</w:t>
      </w:r>
      <w:proofErr w:type="gramEnd"/>
      <w:r w:rsidRPr="006D6896">
        <w:rPr>
          <w:sz w:val="20"/>
          <w:szCs w:val="20"/>
          <w:highlight w:val="yellow"/>
        </w:rPr>
        <w:t xml:space="preserve"> OUTROS SERVIÇOS DE TERCEIROS PESSO</w:t>
      </w:r>
    </w:p>
    <w:p w14:paraId="0C066F58" w14:textId="77777777" w:rsidR="000021D7" w:rsidRPr="006D6896" w:rsidRDefault="000021D7" w:rsidP="00B26BE5">
      <w:pPr>
        <w:spacing w:before="0" w:after="0" w:line="240" w:lineRule="auto"/>
        <w:rPr>
          <w:sz w:val="20"/>
          <w:szCs w:val="20"/>
          <w:highlight w:val="yellow"/>
        </w:rPr>
      </w:pPr>
    </w:p>
    <w:p w14:paraId="6DEA280E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r w:rsidRPr="006D6896">
        <w:rPr>
          <w:sz w:val="20"/>
          <w:szCs w:val="20"/>
          <w:highlight w:val="yellow"/>
        </w:rPr>
        <w:t>Órgão: 09 SEC MUN DE OBRAS, SANEAMENTO, LOGIST. E TRANSPORTE</w:t>
      </w:r>
    </w:p>
    <w:p w14:paraId="4B0F9DEB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r w:rsidRPr="006D6896">
        <w:rPr>
          <w:sz w:val="20"/>
          <w:szCs w:val="20"/>
          <w:highlight w:val="yellow"/>
        </w:rPr>
        <w:t>Unidade: 01 SECRETARIA DE OBRAS E ORGÃO AUXILIARES LOGÍSTICA</w:t>
      </w:r>
    </w:p>
    <w:p w14:paraId="312A0B87" w14:textId="77777777" w:rsidR="000021D7" w:rsidRPr="006D6896" w:rsidRDefault="00817DD8" w:rsidP="00B26BE5">
      <w:pPr>
        <w:spacing w:before="0" w:after="0" w:line="240" w:lineRule="auto"/>
        <w:rPr>
          <w:sz w:val="20"/>
          <w:szCs w:val="20"/>
          <w:highlight w:val="yellow"/>
        </w:rPr>
      </w:pPr>
      <w:proofErr w:type="spellStart"/>
      <w:proofErr w:type="gramStart"/>
      <w:r w:rsidRPr="006D6896">
        <w:rPr>
          <w:sz w:val="20"/>
          <w:szCs w:val="20"/>
          <w:highlight w:val="yellow"/>
        </w:rPr>
        <w:t>Proj</w:t>
      </w:r>
      <w:proofErr w:type="spellEnd"/>
      <w:r w:rsidRPr="006D6896">
        <w:rPr>
          <w:sz w:val="20"/>
          <w:szCs w:val="20"/>
          <w:highlight w:val="yellow"/>
        </w:rPr>
        <w:t>./</w:t>
      </w:r>
      <w:proofErr w:type="gramEnd"/>
      <w:r w:rsidRPr="006D6896">
        <w:rPr>
          <w:sz w:val="20"/>
          <w:szCs w:val="20"/>
          <w:highlight w:val="yellow"/>
        </w:rPr>
        <w:t>Ativ.: 2.070 CONSERVAÇÃO E MANUTENÇÃO DO PARQUE DE MAQUINAS</w:t>
      </w:r>
    </w:p>
    <w:p w14:paraId="339DECB4" w14:textId="3A1F4DEE" w:rsidR="000021D7" w:rsidRDefault="00817DD8" w:rsidP="00B26BE5">
      <w:pPr>
        <w:spacing w:before="0" w:after="0" w:line="240" w:lineRule="auto"/>
        <w:rPr>
          <w:sz w:val="20"/>
          <w:szCs w:val="20"/>
        </w:rPr>
      </w:pPr>
      <w:r w:rsidRPr="006D6896">
        <w:rPr>
          <w:sz w:val="20"/>
          <w:szCs w:val="20"/>
          <w:highlight w:val="yellow"/>
        </w:rPr>
        <w:t xml:space="preserve">367    </w:t>
      </w:r>
      <w:proofErr w:type="gramStart"/>
      <w:r w:rsidRPr="006D6896">
        <w:rPr>
          <w:sz w:val="20"/>
          <w:szCs w:val="20"/>
          <w:highlight w:val="yellow"/>
        </w:rPr>
        <w:t>3.3.90.30.00.00.00.00  0500</w:t>
      </w:r>
      <w:proofErr w:type="gramEnd"/>
      <w:r w:rsidRPr="006D6896">
        <w:rPr>
          <w:sz w:val="20"/>
          <w:szCs w:val="20"/>
          <w:highlight w:val="yellow"/>
        </w:rPr>
        <w:t xml:space="preserve"> MATERIAL DE CONSUMO</w:t>
      </w:r>
    </w:p>
    <w:p w14:paraId="4C8E86EA" w14:textId="77777777" w:rsidR="000021D7" w:rsidRDefault="000021D7" w:rsidP="00B26BE5">
      <w:pPr>
        <w:spacing w:before="0" w:after="0" w:line="240" w:lineRule="auto"/>
        <w:rPr>
          <w:sz w:val="20"/>
          <w:szCs w:val="20"/>
        </w:rPr>
      </w:pPr>
    </w:p>
    <w:p w14:paraId="12DA8A77" w14:textId="77777777" w:rsidR="000021D7" w:rsidRPr="006D6896" w:rsidRDefault="00817DD8" w:rsidP="00B26BE5">
      <w:pPr>
        <w:pStyle w:val="Ttulo1"/>
        <w:spacing w:line="240" w:lineRule="auto"/>
        <w:rPr>
          <w:sz w:val="28"/>
          <w:szCs w:val="28"/>
        </w:rPr>
      </w:pPr>
      <w:bookmarkStart w:id="14" w:name="_heading=h.pxodxzr0yqy9" w:colFirst="0" w:colLast="0"/>
      <w:bookmarkEnd w:id="14"/>
      <w:r w:rsidRPr="006D6896">
        <w:rPr>
          <w:sz w:val="28"/>
          <w:szCs w:val="28"/>
        </w:rPr>
        <w:t>9. PENALIDADES</w:t>
      </w:r>
    </w:p>
    <w:p w14:paraId="64FEA755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 O licitante ou o contratado será responsabilizado administrativamente pelas seguintes infrações:</w:t>
      </w:r>
    </w:p>
    <w:p w14:paraId="18665940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9.1.1. dar causa à inexecução parcial da contratação;</w:t>
      </w:r>
    </w:p>
    <w:p w14:paraId="297A98E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9.1.2. dar causa à inexecução parcial do da contratação que cause grave dano à Administração, ao funcionamento dos serviços públicos ou ao interesse coletivo;</w:t>
      </w:r>
    </w:p>
    <w:p w14:paraId="5F48E002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9.1.3. dar causa à inexecução total do da contratação;</w:t>
      </w:r>
    </w:p>
    <w:p w14:paraId="09C6A3D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9.1.4. deixar de entregar a documentação exigida para o certame;</w:t>
      </w:r>
    </w:p>
    <w:p w14:paraId="248927C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9.1.5. não manter a proposta, salvo em decorrência de fato superveniente devidamente justificado;</w:t>
      </w:r>
    </w:p>
    <w:p w14:paraId="3CC7FCF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9.1.6. não celebrar o da contratação ou não entregar a documentação exigida para a contratação, quando convocado dentro do prazo de validade de sua proposta;</w:t>
      </w:r>
    </w:p>
    <w:p w14:paraId="5F40A3B6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9.1.7. ensejar o retardamento da execução ou da entrega do objeto da licitação sem motivo justificado;</w:t>
      </w:r>
    </w:p>
    <w:p w14:paraId="4DD5735A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9.1.8. apresentar declaração ou documentação falsa exigida para o certame ou prestar declaração falsa durante a licitação ou a execução da contratação;</w:t>
      </w:r>
    </w:p>
    <w:p w14:paraId="10B735AA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9.1.9. fraudar a licitação ou praticar ato fraudulento na execução da contratação;</w:t>
      </w:r>
    </w:p>
    <w:p w14:paraId="5F9278CC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9.1.10. comportar-se de modo inidôneo ou cometer fraude de qualquer natureza;</w:t>
      </w:r>
    </w:p>
    <w:p w14:paraId="1131133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9.1.11. praticar atos ilícitos com vistas a frustrar os objetivos da licitação;</w:t>
      </w:r>
    </w:p>
    <w:p w14:paraId="22BBB892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9.1.12. praticar ato lesivo previsto no art. 5º da Lei nº 12.846, de 1º de agosto de 2013.</w:t>
      </w:r>
    </w:p>
    <w:p w14:paraId="16A46F5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 Serão aplicadas ao responsável pelas infrações administrativas previstas no item 9.1 deste edital as seguintes sanções:</w:t>
      </w:r>
    </w:p>
    <w:p w14:paraId="3D5110B6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9.2.1.advertência;</w:t>
      </w:r>
    </w:p>
    <w:p w14:paraId="69FAEC5B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9.2.2. multa de no mínimo 0,5% (cinco décimos por cento) e máximo de 30% (trinta por cento) do valor do objeto licitado ou contratado;</w:t>
      </w:r>
    </w:p>
    <w:p w14:paraId="5A4A61E2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9.2.3.impedimento de licitar e contratar, no âmbito da Administração Pública direta e indireta do órgão licitante, pelo prazo máximo de 3 (três) anos.</w:t>
      </w:r>
    </w:p>
    <w:p w14:paraId="7299FA7C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9.2.4.declaração de inidoneidade para licitar ou contratar no âmbito da Administração Pública direta e indireta de todos os entes federativos, pelo prazo mínimo de 3 (três) anos e máximo de 6 (seis) anos.</w:t>
      </w:r>
    </w:p>
    <w:p w14:paraId="182B49A8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9.3. A pena de multa poderá ser aplicada cumulativamente com as demais sanções.</w:t>
      </w:r>
    </w:p>
    <w:p w14:paraId="4FB56701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9.4. A aplicação de multa de mora não impedirá que a Administração a converta em compensatória e promova a extinção unilateral da contratação com a aplicação cumulada de outras sanções.</w:t>
      </w:r>
    </w:p>
    <w:p w14:paraId="7D3D7B4F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9.5 Se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14:paraId="3AB07FC2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9.6 A aplicação das sanções previstas neste edital não exclui, em hipótese alguma, a obrigação de reparação integral do dano causado à Administração Pública.</w:t>
      </w:r>
    </w:p>
    <w:p w14:paraId="20220B46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9.7 Na aplicação da sanção de advertência, o fiscal notificará o contratado das irregularidades identificadas e lhe oportunizará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14:paraId="55172F15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9.8 Na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14:paraId="75760A5F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9.9 Para aplicação das penas de impedimento de licitar e declaração de inidoneidade será aberto processo de responsabilização, na forma da Lei Municipal 4.117/2022 e art. 158 da Lei 14.133/2021.</w:t>
      </w:r>
    </w:p>
    <w:p w14:paraId="4C78E53B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9.10 Na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14:paraId="54FEF90D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9.11 Serão indeferidas pela comissão, mediante decisão fundamentada, provas ilícitas, impertinentes, desnecessárias, protelatórias ou intempestivas.</w:t>
      </w:r>
    </w:p>
    <w:p w14:paraId="54A541C9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9.12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coligação ou controle, de fato ou de direito, com o sancionado, observados, em todos os casos, o contraditório, a ampla defesa e a obrigatoriedade de análise jurídica prévia.</w:t>
      </w:r>
    </w:p>
    <w:p w14:paraId="62D9A298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 É admitida a reabilitação do licitante ou contratado perante a própria autoridade que aplicou a penalidade, exigidos, cumulativamente:</w:t>
      </w:r>
    </w:p>
    <w:p w14:paraId="523F949C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9.13.1. reparação integral do dano causado à Administração Pública;</w:t>
      </w:r>
    </w:p>
    <w:p w14:paraId="6C34F405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9.13.2. pagamento da multa;</w:t>
      </w:r>
    </w:p>
    <w:p w14:paraId="46824B5E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9.13.3. transcurso do prazo mínimo de 1 (um) ano da aplicação da penalidade, no caso de impedimento de licitar e contratar, ou de 3 (três) anos da aplicação da penalidade, no caso de declaração de inidoneidade;</w:t>
      </w:r>
    </w:p>
    <w:p w14:paraId="0F923031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9.13.4. cumprimento das condições de reabilitação definidas no ato punitivo;</w:t>
      </w:r>
    </w:p>
    <w:p w14:paraId="764F6F83" w14:textId="77777777" w:rsidR="000021D7" w:rsidRDefault="00817DD8" w:rsidP="00B26B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9.13.5. análise jurídica prévia, com posicionamento conclusivo quanto ao cumprimento dos requisitos definidos neste artigo.</w:t>
      </w:r>
    </w:p>
    <w:p w14:paraId="545D5C7A" w14:textId="289FD3C2" w:rsidR="00C56CED" w:rsidRDefault="00817DD8" w:rsidP="00B26BE5">
      <w:pPr>
        <w:pStyle w:val="Ttulo1"/>
        <w:spacing w:line="240" w:lineRule="auto"/>
      </w:pPr>
      <w:bookmarkStart w:id="15" w:name="_heading=h.jcfewhqj20dy" w:colFirst="0" w:colLast="0"/>
      <w:bookmarkEnd w:id="15"/>
      <w:r w:rsidRPr="006D6896">
        <w:rPr>
          <w:sz w:val="28"/>
          <w:szCs w:val="28"/>
        </w:rPr>
        <w:t>10. CRITÉRIO DA SELEÇÃO DO FORNECEDOR</w:t>
      </w:r>
    </w:p>
    <w:p w14:paraId="56502FF2" w14:textId="48FCCE2F" w:rsidR="00C56CED" w:rsidRDefault="00817DD8" w:rsidP="00B26BE5">
      <w:pPr>
        <w:spacing w:line="240" w:lineRule="auto"/>
        <w:rPr>
          <w:sz w:val="20"/>
          <w:szCs w:val="20"/>
        </w:rPr>
      </w:pPr>
      <w:r w:rsidRPr="008A17E5">
        <w:rPr>
          <w:sz w:val="20"/>
          <w:szCs w:val="20"/>
        </w:rPr>
        <w:t xml:space="preserve">10.1. Em razão da inviabilidade de competição, a contratação deve ser realizada de modo direto, </w:t>
      </w:r>
      <w:r w:rsidR="00C56CED" w:rsidRPr="00C56CED">
        <w:rPr>
          <w:sz w:val="20"/>
          <w:szCs w:val="20"/>
        </w:rPr>
        <w:t xml:space="preserve">e as peças </w:t>
      </w:r>
      <w:r w:rsidR="00BD6F79">
        <w:rPr>
          <w:sz w:val="20"/>
          <w:szCs w:val="20"/>
        </w:rPr>
        <w:t xml:space="preserve">devem </w:t>
      </w:r>
      <w:r w:rsidR="00C56CED" w:rsidRPr="00C56CED">
        <w:rPr>
          <w:sz w:val="20"/>
          <w:szCs w:val="20"/>
        </w:rPr>
        <w:t>se</w:t>
      </w:r>
      <w:r w:rsidR="00BD6F79">
        <w:rPr>
          <w:sz w:val="20"/>
          <w:szCs w:val="20"/>
        </w:rPr>
        <w:t>r</w:t>
      </w:r>
      <w:r w:rsidR="00C56CED" w:rsidRPr="00C56CED">
        <w:rPr>
          <w:sz w:val="20"/>
          <w:szCs w:val="20"/>
        </w:rPr>
        <w:t xml:space="preserve"> adquiridas por dispensa de licitação de acordo com o artigo 75, inciso IV, alínea a, e a mão de obra realizada seja contratada por inexigibilidade de licitação de acordo com o artigo 74, CAPUT, aplicando o critério de menor valor global do lote</w:t>
      </w:r>
      <w:r w:rsidR="00C56CED">
        <w:rPr>
          <w:sz w:val="20"/>
          <w:szCs w:val="20"/>
        </w:rPr>
        <w:t>.</w:t>
      </w:r>
      <w:r w:rsidR="00863128">
        <w:rPr>
          <w:sz w:val="20"/>
          <w:szCs w:val="20"/>
        </w:rPr>
        <w:t xml:space="preserve"> </w:t>
      </w:r>
    </w:p>
    <w:p w14:paraId="27C4CC06" w14:textId="608B2D28" w:rsidR="000021D7" w:rsidRDefault="008A17E5" w:rsidP="00C56CED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São Jerônimo, 1</w:t>
      </w:r>
      <w:r w:rsidR="00AD64CF">
        <w:rPr>
          <w:sz w:val="20"/>
          <w:szCs w:val="20"/>
        </w:rPr>
        <w:t>9</w:t>
      </w:r>
      <w:r>
        <w:rPr>
          <w:sz w:val="20"/>
          <w:szCs w:val="20"/>
        </w:rPr>
        <w:t xml:space="preserve"> de setembro </w:t>
      </w:r>
      <w:r w:rsidR="00817DD8">
        <w:rPr>
          <w:sz w:val="20"/>
          <w:szCs w:val="20"/>
        </w:rPr>
        <w:t>de 2024.</w:t>
      </w:r>
    </w:p>
    <w:p w14:paraId="43D3D99F" w14:textId="77777777" w:rsidR="000021D7" w:rsidRDefault="000021D7">
      <w:pPr>
        <w:spacing w:before="0" w:after="0" w:line="276" w:lineRule="auto"/>
        <w:jc w:val="center"/>
        <w:rPr>
          <w:sz w:val="20"/>
          <w:szCs w:val="20"/>
        </w:rPr>
      </w:pPr>
    </w:p>
    <w:p w14:paraId="315081A1" w14:textId="77777777" w:rsidR="000021D7" w:rsidRDefault="000021D7">
      <w:pPr>
        <w:spacing w:before="0" w:after="0" w:line="276" w:lineRule="auto"/>
        <w:jc w:val="center"/>
        <w:rPr>
          <w:sz w:val="20"/>
          <w:szCs w:val="20"/>
        </w:rPr>
      </w:pPr>
    </w:p>
    <w:tbl>
      <w:tblPr>
        <w:tblStyle w:val="af"/>
        <w:tblW w:w="907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23"/>
        <w:gridCol w:w="3024"/>
        <w:gridCol w:w="3024"/>
      </w:tblGrid>
      <w:tr w:rsidR="008A17E5" w:rsidRPr="008A17E5" w14:paraId="51FD81F7" w14:textId="77777777" w:rsidTr="008A17E5">
        <w:trPr>
          <w:jc w:val="center"/>
        </w:trPr>
        <w:tc>
          <w:tcPr>
            <w:tcW w:w="302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9C14C" w14:textId="77777777" w:rsidR="008A17E5" w:rsidRPr="008A17E5" w:rsidRDefault="008A17E5" w:rsidP="008A17E5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__________________________</w:t>
            </w:r>
          </w:p>
          <w:p w14:paraId="57C96935" w14:textId="77777777" w:rsidR="008A17E5" w:rsidRPr="008A17E5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Fernando José da Silva</w:t>
            </w:r>
          </w:p>
          <w:p w14:paraId="64D605F8" w14:textId="77777777" w:rsidR="008A17E5" w:rsidRPr="008A17E5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Secretário de Obras e Saneamento</w:t>
            </w:r>
          </w:p>
          <w:p w14:paraId="01AFF4A2" w14:textId="77777777" w:rsidR="008A17E5" w:rsidRPr="008A17E5" w:rsidRDefault="008A17E5" w:rsidP="008A17E5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Matrícula n.º 12.173</w:t>
            </w:r>
          </w:p>
        </w:tc>
        <w:tc>
          <w:tcPr>
            <w:tcW w:w="3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88FCA" w14:textId="77777777" w:rsidR="008A17E5" w:rsidRPr="008A17E5" w:rsidRDefault="008A17E5" w:rsidP="008A17E5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__________________________</w:t>
            </w:r>
          </w:p>
          <w:p w14:paraId="38C12748" w14:textId="77777777" w:rsidR="008A17E5" w:rsidRPr="008A17E5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Fábio Júlio Moraes de Araújo</w:t>
            </w:r>
          </w:p>
          <w:p w14:paraId="650CB90A" w14:textId="77777777" w:rsidR="008A17E5" w:rsidRPr="008A17E5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Coordenador de Manutenção</w:t>
            </w:r>
          </w:p>
          <w:p w14:paraId="3423A434" w14:textId="77777777" w:rsidR="008A17E5" w:rsidRPr="008A17E5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Matrícula n.º 15.542</w:t>
            </w:r>
          </w:p>
        </w:tc>
        <w:tc>
          <w:tcPr>
            <w:tcW w:w="3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F2420" w14:textId="77777777" w:rsidR="008A17E5" w:rsidRPr="008A17E5" w:rsidRDefault="008A17E5" w:rsidP="008A17E5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8A17E5">
              <w:rPr>
                <w:sz w:val="18"/>
                <w:szCs w:val="18"/>
              </w:rPr>
              <w:t>__________________________</w:t>
            </w:r>
          </w:p>
          <w:p w14:paraId="52A41797" w14:textId="77777777" w:rsidR="00F40631" w:rsidRPr="00F40631" w:rsidRDefault="00F40631" w:rsidP="00F4063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40631">
              <w:rPr>
                <w:sz w:val="18"/>
                <w:szCs w:val="18"/>
              </w:rPr>
              <w:t>Rafael dos Santos Pereira</w:t>
            </w:r>
          </w:p>
          <w:p w14:paraId="7C29D205" w14:textId="77777777" w:rsidR="00F40631" w:rsidRPr="00F40631" w:rsidRDefault="00F40631" w:rsidP="00F4063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40631">
              <w:rPr>
                <w:sz w:val="18"/>
                <w:szCs w:val="18"/>
              </w:rPr>
              <w:t>Assessor Técnico Superior</w:t>
            </w:r>
          </w:p>
          <w:p w14:paraId="6B6B05AC" w14:textId="77777777" w:rsidR="00F40631" w:rsidRPr="00F40631" w:rsidRDefault="00F40631" w:rsidP="00F40631">
            <w:pPr>
              <w:spacing w:before="0" w:after="0"/>
              <w:jc w:val="center"/>
              <w:rPr>
                <w:sz w:val="18"/>
                <w:szCs w:val="18"/>
              </w:rPr>
            </w:pPr>
            <w:r w:rsidRPr="00F40631">
              <w:rPr>
                <w:sz w:val="18"/>
                <w:szCs w:val="18"/>
              </w:rPr>
              <w:t>15.692</w:t>
            </w:r>
          </w:p>
          <w:p w14:paraId="6582477D" w14:textId="07A150C4" w:rsidR="008A17E5" w:rsidRPr="008A17E5" w:rsidRDefault="008A17E5" w:rsidP="008A17E5">
            <w:pPr>
              <w:spacing w:before="0" w:after="0"/>
              <w:jc w:val="center"/>
              <w:rPr>
                <w:sz w:val="18"/>
                <w:szCs w:val="18"/>
              </w:rPr>
            </w:pPr>
          </w:p>
        </w:tc>
      </w:tr>
    </w:tbl>
    <w:p w14:paraId="056FCEBB" w14:textId="77777777" w:rsidR="000021D7" w:rsidRDefault="000021D7">
      <w:pPr>
        <w:spacing w:before="0" w:after="0" w:line="276" w:lineRule="auto"/>
        <w:jc w:val="center"/>
        <w:rPr>
          <w:sz w:val="20"/>
          <w:szCs w:val="20"/>
        </w:rPr>
      </w:pPr>
    </w:p>
    <w:p w14:paraId="2D5A81EC" w14:textId="77777777" w:rsidR="000021D7" w:rsidRDefault="000021D7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sz w:val="20"/>
          <w:szCs w:val="20"/>
        </w:rPr>
      </w:pPr>
    </w:p>
    <w:p w14:paraId="04371819" w14:textId="77777777" w:rsidR="000021D7" w:rsidRDefault="000021D7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sz w:val="20"/>
          <w:szCs w:val="20"/>
        </w:rPr>
      </w:pPr>
    </w:p>
    <w:p w14:paraId="05CA94BA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47B85519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05A57C66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38A20024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39EC2990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340353E7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7EB68F8B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26828542" w14:textId="27CEB3F0" w:rsidR="00904E8A" w:rsidRDefault="00904E8A" w:rsidP="00904E8A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Verdana" w:eastAsia="Verdana" w:hAnsi="Verdana" w:cs="Verdana"/>
          <w:b/>
          <w:sz w:val="20"/>
          <w:szCs w:val="20"/>
        </w:rPr>
      </w:pPr>
    </w:p>
    <w:p w14:paraId="3FD9C080" w14:textId="77777777" w:rsidR="00904E8A" w:rsidRDefault="00904E8A" w:rsidP="00904E8A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Verdana" w:eastAsia="Verdana" w:hAnsi="Verdana" w:cs="Verdana"/>
          <w:b/>
          <w:sz w:val="20"/>
          <w:szCs w:val="20"/>
        </w:rPr>
      </w:pPr>
    </w:p>
    <w:p w14:paraId="492974FC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5679D53E" w14:textId="77777777" w:rsidR="00F01642" w:rsidRDefault="00F01642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50A436FF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lastRenderedPageBreak/>
        <w:t xml:space="preserve">ANEXO I </w:t>
      </w:r>
    </w:p>
    <w:p w14:paraId="46DEAC27" w14:textId="77777777" w:rsidR="000021D7" w:rsidRDefault="000021D7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sz w:val="20"/>
          <w:szCs w:val="20"/>
        </w:rPr>
      </w:pPr>
    </w:p>
    <w:p w14:paraId="677F3400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MINUTA CONTRATUAL </w:t>
      </w:r>
    </w:p>
    <w:p w14:paraId="15FACA0E" w14:textId="77777777" w:rsidR="000021D7" w:rsidRDefault="000021D7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sz w:val="20"/>
          <w:szCs w:val="20"/>
        </w:rPr>
      </w:pPr>
    </w:p>
    <w:p w14:paraId="51263DB2" w14:textId="77777777" w:rsidR="000021D7" w:rsidRDefault="00817DD8">
      <w:pPr>
        <w:spacing w:before="120" w:after="120" w:line="276" w:lineRule="auto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Contrato de Serviço por Escopo</w:t>
      </w:r>
    </w:p>
    <w:p w14:paraId="4319C1DC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ORIGEM:</w:t>
      </w:r>
      <w:r>
        <w:rPr>
          <w:rFonts w:ascii="Verdana" w:eastAsia="Verdana" w:hAnsi="Verdana" w:cs="Verdana"/>
          <w:sz w:val="20"/>
          <w:szCs w:val="20"/>
        </w:rPr>
        <w:t xml:space="preserve"> Inexigibilidade nº </w:t>
      </w:r>
      <w:proofErr w:type="spellStart"/>
      <w:r>
        <w:rPr>
          <w:rFonts w:ascii="Verdana" w:eastAsia="Verdana" w:hAnsi="Verdana" w:cs="Verdana"/>
          <w:color w:val="FF0000"/>
          <w:sz w:val="20"/>
          <w:szCs w:val="20"/>
        </w:rPr>
        <w:t>xxx</w:t>
      </w:r>
      <w:proofErr w:type="spellEnd"/>
      <w:r>
        <w:rPr>
          <w:rFonts w:ascii="Verdana" w:eastAsia="Verdana" w:hAnsi="Verdana" w:cs="Verdana"/>
          <w:color w:val="FF0000"/>
          <w:sz w:val="20"/>
          <w:szCs w:val="20"/>
        </w:rPr>
        <w:t>/</w:t>
      </w:r>
      <w:proofErr w:type="spellStart"/>
      <w:r>
        <w:rPr>
          <w:rFonts w:ascii="Verdana" w:eastAsia="Verdana" w:hAnsi="Verdana" w:cs="Verdana"/>
          <w:color w:val="FF0000"/>
          <w:sz w:val="20"/>
          <w:szCs w:val="20"/>
        </w:rPr>
        <w:t>xxxx</w:t>
      </w:r>
      <w:proofErr w:type="spellEnd"/>
      <w:r>
        <w:rPr>
          <w:rFonts w:ascii="Verdana" w:eastAsia="Verdana" w:hAnsi="Verdana" w:cs="Verdana"/>
          <w:sz w:val="20"/>
          <w:szCs w:val="20"/>
        </w:rPr>
        <w:t>, Processo Administrativo nº</w:t>
      </w:r>
      <w:r>
        <w:rPr>
          <w:rFonts w:ascii="Verdana" w:eastAsia="Verdana" w:hAnsi="Verdana" w:cs="Verdana"/>
          <w:color w:val="FF0000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  <w:szCs w:val="20"/>
        </w:rPr>
        <w:t>xxx</w:t>
      </w:r>
      <w:proofErr w:type="spellEnd"/>
      <w:r>
        <w:rPr>
          <w:rFonts w:ascii="Verdana" w:eastAsia="Verdana" w:hAnsi="Verdana" w:cs="Verdana"/>
          <w:color w:val="FF0000"/>
          <w:sz w:val="20"/>
          <w:szCs w:val="20"/>
        </w:rPr>
        <w:t>/</w:t>
      </w:r>
      <w:proofErr w:type="spellStart"/>
      <w:r>
        <w:rPr>
          <w:rFonts w:ascii="Verdana" w:eastAsia="Verdana" w:hAnsi="Verdana" w:cs="Verdana"/>
          <w:color w:val="FF0000"/>
          <w:sz w:val="20"/>
          <w:szCs w:val="20"/>
        </w:rPr>
        <w:t>xxxx</w:t>
      </w:r>
      <w:proofErr w:type="spellEnd"/>
    </w:p>
    <w:p w14:paraId="4E2EF9DA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1. Qualificação das Partes</w:t>
      </w:r>
    </w:p>
    <w:p w14:paraId="7B33ED5E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1.1 CONTRATANTE:</w:t>
      </w:r>
      <w:r>
        <w:rPr>
          <w:rFonts w:ascii="Verdana" w:eastAsia="Verdana" w:hAnsi="Verdana" w:cs="Verdana"/>
          <w:sz w:val="20"/>
          <w:szCs w:val="20"/>
        </w:rPr>
        <w:t xml:space="preserve"> MUNICÍPIO DE SÃO JERÔNIMO/RS, de um lado, inscrito no CNPJ/MF sob o nº 88.117.700/0001-01, neste ato representado pelo signatário identificado, no uso de suas atribuições e com poderes para firmar tal contratação.</w:t>
      </w:r>
    </w:p>
    <w:p w14:paraId="122632C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1.2 CONTRATADA(S) : </w:t>
      </w:r>
      <w:r>
        <w:rPr>
          <w:rFonts w:ascii="Verdana" w:eastAsia="Verdana" w:hAnsi="Verdana" w:cs="Verdana"/>
          <w:color w:val="FF0000"/>
          <w:sz w:val="20"/>
          <w:szCs w:val="20"/>
        </w:rPr>
        <w:t>[NOME DA EMPRESA], pessoa jurídica de direito [público/privado] inscrito no CNPJ nº [CNPJ], com telefone para contato nº [telefone] e e-mail [e-mail] pelo qual receberá comunicações, com sede na [endereço completo], neste ato representado por, [nome do sócio], [cargo na empresa], [estado civil], com CPF nº [CPF]</w:t>
      </w:r>
      <w:r>
        <w:rPr>
          <w:rFonts w:ascii="Verdana" w:eastAsia="Verdana" w:hAnsi="Verdana" w:cs="Verdana"/>
          <w:sz w:val="20"/>
          <w:szCs w:val="20"/>
        </w:rPr>
        <w:t>.</w:t>
      </w:r>
    </w:p>
    <w:p w14:paraId="5E779B7E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1.3 A gestão do contrato ficará a cargo dos seguintes servidores:</w:t>
      </w:r>
    </w:p>
    <w:p w14:paraId="2D951361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a) O gestor indicado para a presente contratação é </w:t>
      </w:r>
      <w:r>
        <w:rPr>
          <w:rFonts w:ascii="Verdana" w:eastAsia="Verdana" w:hAnsi="Verdana" w:cs="Verdana"/>
          <w:color w:val="FF0000"/>
          <w:sz w:val="20"/>
          <w:szCs w:val="20"/>
        </w:rPr>
        <w:t>[nome completo, cargo, telefone de contato e e-mail].</w:t>
      </w:r>
    </w:p>
    <w:p w14:paraId="4B154B93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b) O fiscal técnico indicado para a presente contratação é </w:t>
      </w:r>
      <w:r>
        <w:rPr>
          <w:rFonts w:ascii="Verdana" w:eastAsia="Verdana" w:hAnsi="Verdana" w:cs="Verdana"/>
          <w:color w:val="FF0000"/>
          <w:sz w:val="20"/>
          <w:szCs w:val="20"/>
        </w:rPr>
        <w:t>[nome completo, cargo, telefone de contato e e-mail];</w:t>
      </w:r>
    </w:p>
    <w:p w14:paraId="0B01305B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color w:val="FF0000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b) O fiscal administrativo indicado para a presente contratação é </w:t>
      </w:r>
      <w:r>
        <w:rPr>
          <w:rFonts w:ascii="Verdana" w:eastAsia="Verdana" w:hAnsi="Verdana" w:cs="Verdana"/>
          <w:color w:val="FF0000"/>
          <w:sz w:val="20"/>
          <w:szCs w:val="20"/>
        </w:rPr>
        <w:t>[nome completo, cargo, telefone de contato e e-mail].</w:t>
      </w:r>
    </w:p>
    <w:p w14:paraId="47A8C064" w14:textId="77777777" w:rsidR="000021D7" w:rsidRDefault="000021D7">
      <w:pPr>
        <w:spacing w:before="120" w:after="120" w:line="276" w:lineRule="auto"/>
        <w:ind w:left="708"/>
        <w:rPr>
          <w:rFonts w:ascii="Verdana" w:eastAsia="Verdana" w:hAnsi="Verdana" w:cs="Verdana"/>
          <w:color w:val="FF0000"/>
          <w:sz w:val="20"/>
          <w:szCs w:val="20"/>
        </w:rPr>
      </w:pPr>
    </w:p>
    <w:p w14:paraId="2FE9920C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2. Do Objeto</w:t>
      </w:r>
    </w:p>
    <w:p w14:paraId="2E94A86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2.1 O presente instrumento tem por objeto </w:t>
      </w:r>
      <w:r>
        <w:rPr>
          <w:rFonts w:ascii="Verdana" w:eastAsia="Verdana" w:hAnsi="Verdana" w:cs="Verdana"/>
          <w:b/>
          <w:color w:val="FF0000"/>
          <w:sz w:val="20"/>
          <w:szCs w:val="20"/>
        </w:rPr>
        <w:t>[objeto]</w:t>
      </w:r>
      <w:r>
        <w:rPr>
          <w:rFonts w:ascii="Verdana" w:eastAsia="Verdana" w:hAnsi="Verdana" w:cs="Verdana"/>
          <w:b/>
          <w:sz w:val="20"/>
          <w:szCs w:val="20"/>
        </w:rPr>
        <w:t>.</w:t>
      </w:r>
    </w:p>
    <w:p w14:paraId="180D73A7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2.2 O Termo de Referência (TR) é parte integrante deste contrato, e havendo cláusulas diretamente divergentes, prevalecerá o que dispõe o TR.</w:t>
      </w:r>
    </w:p>
    <w:p w14:paraId="571A8749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2.3 O presente edital se vincula às disposições do processo de </w:t>
      </w:r>
      <w:proofErr w:type="gramStart"/>
      <w:r>
        <w:rPr>
          <w:rFonts w:ascii="Verdana" w:eastAsia="Verdana" w:hAnsi="Verdana" w:cs="Verdana"/>
          <w:sz w:val="20"/>
          <w:szCs w:val="20"/>
        </w:rPr>
        <w:t xml:space="preserve">inexigibilidade  </w:t>
      </w:r>
      <w:r>
        <w:rPr>
          <w:rFonts w:ascii="Verdana" w:eastAsia="Verdana" w:hAnsi="Verdana" w:cs="Verdana"/>
          <w:color w:val="FF0000"/>
          <w:sz w:val="20"/>
          <w:szCs w:val="20"/>
        </w:rPr>
        <w:t>[</w:t>
      </w:r>
      <w:proofErr w:type="gramEnd"/>
      <w:r>
        <w:rPr>
          <w:rFonts w:ascii="Verdana" w:eastAsia="Verdana" w:hAnsi="Verdana" w:cs="Verdana"/>
          <w:color w:val="FF0000"/>
          <w:sz w:val="20"/>
          <w:szCs w:val="20"/>
        </w:rPr>
        <w:t>inexigibilidade e ano]</w:t>
      </w:r>
      <w:r>
        <w:rPr>
          <w:rFonts w:ascii="Verdana" w:eastAsia="Verdana" w:hAnsi="Verdana" w:cs="Verdana"/>
          <w:sz w:val="20"/>
          <w:szCs w:val="20"/>
        </w:rPr>
        <w:t>, a proposta vencedora e a eventuais anexos citados durante o contrato.</w:t>
      </w:r>
    </w:p>
    <w:p w14:paraId="2FC4EF83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2.4 O presente contrato é regido pela Lei 14.133/2021, e demais regulamentos municipais expedidos pelo município de São Jerônimo, mencionados ou não no contrato. Casos omissos serão decididos observando o interesse público e balizando-se pelos regulamentos federais.</w:t>
      </w:r>
    </w:p>
    <w:p w14:paraId="31252EF6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2.5 Os itens da contratação, os valores, bem como seus quantitativos unitários e totais encontram-se discriminados na tabela abaixo:</w:t>
      </w:r>
    </w:p>
    <w:tbl>
      <w:tblPr>
        <w:tblStyle w:val="af0"/>
        <w:tblW w:w="84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1"/>
        <w:gridCol w:w="2346"/>
        <w:gridCol w:w="1328"/>
        <w:gridCol w:w="1511"/>
        <w:gridCol w:w="1323"/>
        <w:gridCol w:w="1225"/>
      </w:tblGrid>
      <w:tr w:rsidR="000021D7" w14:paraId="1B1CB219" w14:textId="77777777">
        <w:tc>
          <w:tcPr>
            <w:tcW w:w="761" w:type="dxa"/>
            <w:vAlign w:val="center"/>
          </w:tcPr>
          <w:p w14:paraId="7A8759F2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Item</w:t>
            </w:r>
          </w:p>
        </w:tc>
        <w:tc>
          <w:tcPr>
            <w:tcW w:w="2346" w:type="dxa"/>
            <w:vAlign w:val="center"/>
          </w:tcPr>
          <w:p w14:paraId="35929D2A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Especificação</w:t>
            </w:r>
          </w:p>
        </w:tc>
        <w:tc>
          <w:tcPr>
            <w:tcW w:w="1328" w:type="dxa"/>
            <w:vAlign w:val="center"/>
          </w:tcPr>
          <w:p w14:paraId="54A41EA9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Unidade de Medida</w:t>
            </w:r>
          </w:p>
        </w:tc>
        <w:tc>
          <w:tcPr>
            <w:tcW w:w="1511" w:type="dxa"/>
            <w:vAlign w:val="center"/>
          </w:tcPr>
          <w:p w14:paraId="37392165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Quantidade</w:t>
            </w:r>
          </w:p>
        </w:tc>
        <w:tc>
          <w:tcPr>
            <w:tcW w:w="1323" w:type="dxa"/>
            <w:vAlign w:val="center"/>
          </w:tcPr>
          <w:p w14:paraId="25C2FE07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Valor Unitário</w:t>
            </w:r>
          </w:p>
        </w:tc>
        <w:tc>
          <w:tcPr>
            <w:tcW w:w="1225" w:type="dxa"/>
            <w:vAlign w:val="center"/>
          </w:tcPr>
          <w:p w14:paraId="44982052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Valor Total</w:t>
            </w:r>
          </w:p>
        </w:tc>
      </w:tr>
      <w:tr w:rsidR="000021D7" w14:paraId="70D6D89B" w14:textId="77777777">
        <w:tc>
          <w:tcPr>
            <w:tcW w:w="761" w:type="dxa"/>
            <w:vAlign w:val="center"/>
          </w:tcPr>
          <w:p w14:paraId="36E9276C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6" w:type="dxa"/>
            <w:vAlign w:val="center"/>
          </w:tcPr>
          <w:p w14:paraId="299A38DF" w14:textId="77777777" w:rsidR="000021D7" w:rsidRDefault="000021D7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1C84864D" w14:textId="77777777" w:rsidR="000021D7" w:rsidRDefault="000021D7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2320EFCC" w14:textId="77777777" w:rsidR="000021D7" w:rsidRDefault="000021D7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23" w:type="dxa"/>
            <w:vAlign w:val="center"/>
          </w:tcPr>
          <w:p w14:paraId="419C24F3" w14:textId="77777777" w:rsidR="000021D7" w:rsidRDefault="00817DD8">
            <w:pPr>
              <w:spacing w:before="1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R$</w:t>
            </w:r>
          </w:p>
        </w:tc>
        <w:tc>
          <w:tcPr>
            <w:tcW w:w="1225" w:type="dxa"/>
            <w:vAlign w:val="center"/>
          </w:tcPr>
          <w:p w14:paraId="1E424ED4" w14:textId="77777777" w:rsidR="000021D7" w:rsidRDefault="00817DD8">
            <w:pPr>
              <w:spacing w:before="1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R$</w:t>
            </w:r>
          </w:p>
        </w:tc>
      </w:tr>
      <w:tr w:rsidR="000021D7" w14:paraId="36962A82" w14:textId="77777777">
        <w:tc>
          <w:tcPr>
            <w:tcW w:w="761" w:type="dxa"/>
            <w:vAlign w:val="center"/>
          </w:tcPr>
          <w:p w14:paraId="7D4097FC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</w:p>
        </w:tc>
        <w:tc>
          <w:tcPr>
            <w:tcW w:w="2346" w:type="dxa"/>
            <w:vAlign w:val="center"/>
          </w:tcPr>
          <w:p w14:paraId="32138B1F" w14:textId="77777777" w:rsidR="000021D7" w:rsidRDefault="000021D7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28" w:type="dxa"/>
            <w:vAlign w:val="center"/>
          </w:tcPr>
          <w:p w14:paraId="32CCDF62" w14:textId="77777777" w:rsidR="000021D7" w:rsidRDefault="000021D7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78A27223" w14:textId="77777777" w:rsidR="000021D7" w:rsidRDefault="000021D7">
            <w:pPr>
              <w:spacing w:before="120"/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23" w:type="dxa"/>
            <w:vAlign w:val="center"/>
          </w:tcPr>
          <w:p w14:paraId="0B01AA1F" w14:textId="77777777" w:rsidR="000021D7" w:rsidRDefault="00817DD8">
            <w:pPr>
              <w:spacing w:before="1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R$</w:t>
            </w:r>
          </w:p>
        </w:tc>
        <w:tc>
          <w:tcPr>
            <w:tcW w:w="1225" w:type="dxa"/>
            <w:vAlign w:val="center"/>
          </w:tcPr>
          <w:p w14:paraId="59E80F0C" w14:textId="77777777" w:rsidR="000021D7" w:rsidRDefault="00817DD8">
            <w:pPr>
              <w:spacing w:before="1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R$</w:t>
            </w:r>
          </w:p>
        </w:tc>
      </w:tr>
      <w:tr w:rsidR="000021D7" w14:paraId="4DB0F06F" w14:textId="77777777">
        <w:tc>
          <w:tcPr>
            <w:tcW w:w="7269" w:type="dxa"/>
            <w:gridSpan w:val="5"/>
            <w:vAlign w:val="center"/>
          </w:tcPr>
          <w:p w14:paraId="39E98D53" w14:textId="77777777" w:rsidR="000021D7" w:rsidRDefault="00817DD8">
            <w:pPr>
              <w:spacing w:before="120"/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Valor Total da Contratação</w:t>
            </w:r>
          </w:p>
        </w:tc>
        <w:tc>
          <w:tcPr>
            <w:tcW w:w="1225" w:type="dxa"/>
            <w:vAlign w:val="center"/>
          </w:tcPr>
          <w:p w14:paraId="4FDF89A9" w14:textId="77777777" w:rsidR="000021D7" w:rsidRDefault="00817DD8">
            <w:pPr>
              <w:spacing w:before="12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R$</w:t>
            </w:r>
          </w:p>
        </w:tc>
      </w:tr>
    </w:tbl>
    <w:p w14:paraId="1804BC93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3. Do Valor da Contratação e da Dotação Orçamentária</w:t>
      </w:r>
    </w:p>
    <w:p w14:paraId="08C31C9C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3.1 Valor Total do Contrato</w:t>
      </w:r>
      <w:r>
        <w:rPr>
          <w:rFonts w:ascii="Verdana" w:eastAsia="Verdana" w:hAnsi="Verdana" w:cs="Verdana"/>
          <w:sz w:val="20"/>
          <w:szCs w:val="20"/>
        </w:rPr>
        <w:tab/>
        <w:t xml:space="preserve">O contratante pagará à contratada o valor total de R$ </w:t>
      </w:r>
      <w:proofErr w:type="spellStart"/>
      <w:r>
        <w:rPr>
          <w:rFonts w:ascii="Verdana" w:eastAsia="Verdana" w:hAnsi="Verdana" w:cs="Verdana"/>
          <w:color w:val="FF0000"/>
          <w:sz w:val="20"/>
          <w:szCs w:val="20"/>
        </w:rPr>
        <w:t>xxx</w:t>
      </w:r>
      <w:proofErr w:type="spellEnd"/>
      <w:r>
        <w:rPr>
          <w:rFonts w:ascii="Verdana" w:eastAsia="Verdana" w:hAnsi="Verdana" w:cs="Verdana"/>
          <w:sz w:val="20"/>
          <w:szCs w:val="20"/>
        </w:rPr>
        <w:t>, contemplando todos os custos direta ou indiretamente relacionados com a perfeita e completa execução do contrato.</w:t>
      </w:r>
    </w:p>
    <w:p w14:paraId="402D51E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3.2 As despesas decorrentes do presente contrato correrão por conta da(s) seguinte(s) dotação (</w:t>
      </w:r>
      <w:proofErr w:type="spellStart"/>
      <w:r>
        <w:rPr>
          <w:rFonts w:ascii="Verdana" w:eastAsia="Verdana" w:hAnsi="Verdana" w:cs="Verdana"/>
          <w:sz w:val="20"/>
          <w:szCs w:val="20"/>
        </w:rPr>
        <w:t>ões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) orçamentária(s): </w:t>
      </w:r>
      <w:r>
        <w:rPr>
          <w:rFonts w:ascii="Verdana" w:eastAsia="Verdana" w:hAnsi="Verdana" w:cs="Verdana"/>
          <w:color w:val="FF0000"/>
          <w:sz w:val="20"/>
          <w:szCs w:val="20"/>
        </w:rPr>
        <w:t>[indicar dotações]</w:t>
      </w:r>
    </w:p>
    <w:p w14:paraId="25AC04D4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4. Das Condições de Pagamento</w:t>
      </w:r>
    </w:p>
    <w:p w14:paraId="534200CC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4.1 Concluído o serviço, ou a etapa, na forma especificada no Termo de Referência, a Nota Fiscal deverá ser enviada ao fiscal da contratação, através do e-mail informado no Termo de Referência.</w:t>
      </w:r>
    </w:p>
    <w:p w14:paraId="26256C66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4.2 As formas e condições de pagamento são reguladas pelo Decreto Municipal n° 5.394, de 10 de janeiro de 2024.</w:t>
      </w:r>
    </w:p>
    <w:p w14:paraId="04BC5A2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4.3 Recebida a Nota Fiscal ou documento de cobrança pelos fiscais e gestor do contrato, correrá o prazo de 5 dias úteis para fins de recebimento definitivo e liquidação, na forma deste item.</w:t>
      </w:r>
    </w:p>
    <w:p w14:paraId="48DC3103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4.4 Para fins de liquidação, os fiscais e gestores devem verificar se a Nota Fiscal (ou documento equivalente) apresentada expressa os elementos necessários e essenciais do documento, tais como:</w:t>
      </w:r>
    </w:p>
    <w:p w14:paraId="42511090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a) o prazo de validade;</w:t>
      </w:r>
    </w:p>
    <w:p w14:paraId="3AF5414D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b) a data da emissão;</w:t>
      </w:r>
    </w:p>
    <w:p w14:paraId="6DD6EA68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c) os dados do emissor nota fiscal serem de mesma titularidade da empresa contratada;</w:t>
      </w:r>
    </w:p>
    <w:p w14:paraId="68EB83E7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d) os dados do contrato e do órgão contratante;</w:t>
      </w:r>
    </w:p>
    <w:p w14:paraId="2E3012F4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e) o período respectivo de execução do contrato;</w:t>
      </w:r>
    </w:p>
    <w:p w14:paraId="0553F2E9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f) o valor a pagar; e</w:t>
      </w:r>
    </w:p>
    <w:p w14:paraId="009A8713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g) eventual destaque do valor de retenções tributárias cabíveis.</w:t>
      </w:r>
    </w:p>
    <w:p w14:paraId="433CA0BF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4.5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07EF85C0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4.6 Após o recebimento definitivo e a liquidação a Nota Fiscal ou documento equivalente será encaminhado para pagamento à Coordenadoria de Contabilidade.</w:t>
      </w:r>
    </w:p>
    <w:p w14:paraId="0AEAC4D6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>4.7 O pagamento será efetuado no prazo máximo de até 8 dias úteis, contados do recebimento da Nota Fiscal ou documento equivalente na Coordenadoria de Contabilidade, conforme seção anterior.</w:t>
      </w:r>
    </w:p>
    <w:p w14:paraId="6B8DEE0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4.8 Ocorrendo atraso no pagamento, os valores serão corrigidos monetariamente pelo IPCA do período, ou outro índice que vier a substituí-lo, e a Administração pagará a contratada com juros de 0,5% ao mês, pro rata.</w:t>
      </w:r>
    </w:p>
    <w:p w14:paraId="3EF25E49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a) O atraso de pagamento só será considerado se a Administração der causa ao mesmo;</w:t>
      </w:r>
    </w:p>
    <w:p w14:paraId="7317F035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b) A contagem do prazo para liquidação se inicia com o recebimento da Nota Fiscal ou documento equivalente pelo Fiscal ou Gestor da contratação.</w:t>
      </w:r>
    </w:p>
    <w:p w14:paraId="78670B59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c) A contagem do prazo para pagamento se inicia com o recebimento da Nota Fiscal ou documento equivalente na Coordenadoria de Contabilidade.</w:t>
      </w:r>
    </w:p>
    <w:p w14:paraId="242B5D54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4.9 O pagamento será realizado através de transferência bancária em conta corrente, agência e banco indicados pelo contratado na proposta ou na nota fiscal.</w:t>
      </w:r>
    </w:p>
    <w:p w14:paraId="2EA82D11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4.10. Será considerada data do pagamento o dia em que constar como emitida a transferência bancária para pagamento.</w:t>
      </w:r>
    </w:p>
    <w:p w14:paraId="04D5BEF2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4.11. Quando do pagamento, será efetuada a retenção tributária prevista na legislação aplicável.</w:t>
      </w:r>
    </w:p>
    <w:p w14:paraId="170AEE42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4.12. Independentemente do percentual de tributo inserido na planilha, quando houver, serão retidos na fonte, quando da realização do pagamento, os percentuais estabelecidos na legislação vigente.</w:t>
      </w:r>
    </w:p>
    <w:p w14:paraId="19631120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4.13.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894C67B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5. Dos prazos/Vigência/Local/Do fornecimento:</w:t>
      </w:r>
    </w:p>
    <w:p w14:paraId="4E8F059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color w:val="FF0000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5.1 O serviço será executado sob o regime de </w:t>
      </w:r>
      <w:r>
        <w:rPr>
          <w:rFonts w:ascii="Verdana" w:eastAsia="Verdana" w:hAnsi="Verdana" w:cs="Verdana"/>
          <w:color w:val="FF0000"/>
          <w:sz w:val="20"/>
          <w:szCs w:val="20"/>
        </w:rPr>
        <w:t>[regime de execução].</w:t>
      </w:r>
    </w:p>
    <w:p w14:paraId="5FD678C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5.2 Este contrato tem sua vigência iniciada na data de assinatura, e com data prevista de término para </w:t>
      </w:r>
      <w:r>
        <w:rPr>
          <w:rFonts w:ascii="Verdana" w:eastAsia="Verdana" w:hAnsi="Verdana" w:cs="Verdana"/>
          <w:color w:val="FF0000"/>
          <w:sz w:val="20"/>
          <w:szCs w:val="20"/>
        </w:rPr>
        <w:t>[data ou prazo em dias]</w:t>
      </w:r>
    </w:p>
    <w:p w14:paraId="41E52F7B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5.2 O serviço deverá ser prestado em conformidade com as especificações do Termo de Referência, e, caso a proposta apresente condição mais vantajosa, da também da proposta.</w:t>
      </w:r>
    </w:p>
    <w:p w14:paraId="105B67D0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color w:val="FF0000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5.3 O serviço deverá ser prestado em </w:t>
      </w:r>
      <w:r>
        <w:rPr>
          <w:rFonts w:ascii="Verdana" w:eastAsia="Verdana" w:hAnsi="Verdana" w:cs="Verdana"/>
          <w:color w:val="FF0000"/>
          <w:sz w:val="20"/>
          <w:szCs w:val="20"/>
        </w:rPr>
        <w:t xml:space="preserve">[data, horário, prazo de início, </w:t>
      </w:r>
      <w:proofErr w:type="spellStart"/>
      <w:r>
        <w:rPr>
          <w:rFonts w:ascii="Verdana" w:eastAsia="Verdana" w:hAnsi="Verdana" w:cs="Verdana"/>
          <w:color w:val="FF0000"/>
          <w:sz w:val="20"/>
          <w:szCs w:val="20"/>
        </w:rPr>
        <w:t>etc</w:t>
      </w:r>
      <w:proofErr w:type="spellEnd"/>
      <w:r>
        <w:rPr>
          <w:rFonts w:ascii="Verdana" w:eastAsia="Verdana" w:hAnsi="Verdana" w:cs="Verdana"/>
          <w:color w:val="FF0000"/>
          <w:sz w:val="20"/>
          <w:szCs w:val="20"/>
        </w:rPr>
        <w:t>]</w:t>
      </w:r>
    </w:p>
    <w:p w14:paraId="1DAA602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5.4 O serviço deverá ser prestado em </w:t>
      </w:r>
      <w:r>
        <w:rPr>
          <w:rFonts w:ascii="Verdana" w:eastAsia="Verdana" w:hAnsi="Verdana" w:cs="Verdana"/>
          <w:color w:val="FF0000"/>
          <w:sz w:val="20"/>
          <w:szCs w:val="20"/>
        </w:rPr>
        <w:t>[local de execução do serviço]</w:t>
      </w:r>
    </w:p>
    <w:p w14:paraId="2C372D2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5.5 A empresa será responsável por todos os custos agregados ao serviço e pelo cumprimento de todas as exigências legais necessárias, como por exemplo, alimentação, hospedagem, diárias, equipamentos, transporte da equipe de trabalho, encargos sociais e trabalhistas.</w:t>
      </w:r>
    </w:p>
    <w:p w14:paraId="5BCC1678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lastRenderedPageBreak/>
        <w:t>6 Do Reajuste, Reequilíbrio e Repactuação</w:t>
      </w:r>
    </w:p>
    <w:p w14:paraId="3F86E99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6.1 Os preços serão fixos e irreajustáveis, exceto nas hipóteses, devidamente comprovadas, de ocorrência de situações previstas na legislação ou de redução dos preços praticados no mercado.</w:t>
      </w:r>
    </w:p>
    <w:p w14:paraId="35BCF4B7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6.2 A contratada poderá ter seus preços reajustados pelo IPCA ou pelo índice que lhe vier a substituir, caso seja transcorrido o prazo de 12 (doze) meses, a contar da data da apresentação da proposta, até o adimplemento da parcela.</w:t>
      </w:r>
    </w:p>
    <w:p w14:paraId="2D04F1AA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6.3 O pedido de restabelecimento do equilíbrio econômico-financeiro deverá ser formulado durante a vigência do contrato e antes de eventual prorrogação.</w:t>
      </w:r>
    </w:p>
    <w:p w14:paraId="31B7D0CA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6.4 </w:t>
      </w:r>
      <w:proofErr w:type="gramStart"/>
      <w:r>
        <w:rPr>
          <w:rFonts w:ascii="Verdana" w:eastAsia="Verdana" w:hAnsi="Verdana" w:cs="Verdana"/>
          <w:sz w:val="20"/>
          <w:szCs w:val="20"/>
        </w:rPr>
        <w:t>O pedidos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de restabelecimento do equilíbrio econômico-financeiro e repactuação serão decididos no prazo de 1 mês.</w:t>
      </w:r>
    </w:p>
    <w:p w14:paraId="73D19A8A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7 Gestão do Contrato</w:t>
      </w:r>
    </w:p>
    <w:p w14:paraId="4B229313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7.1. O contrato deverá ser executado fielmente pelas partes, de acordo com as cláusulas avençadas e as normas da Lei nº 14.133/2021, e cada parte responderá pelas consequências de sua inexecução total ou parcial.</w:t>
      </w:r>
    </w:p>
    <w:p w14:paraId="08710BF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7.2. Em caso de impedimento, ordem de paralisação ou suspensão do contrato, o cronograma de execução será prorrogado automaticamente pelo tempo correspondente, anotadas tais circunstâncias mediante simples apostila.</w:t>
      </w:r>
    </w:p>
    <w:p w14:paraId="73E4777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7.3. As comunicações entre o Administração e a contratada devem ser realizadas por escrito sempre que o ato exigir tal formalidade, admitindo-se o uso de mensagem eletrônica para esse fim.</w:t>
      </w:r>
    </w:p>
    <w:p w14:paraId="1EC8ED2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7.4. A Administração poderá convocar representante da empresa para adoção de providências que devam ser cumpridas imediatamente.</w:t>
      </w:r>
    </w:p>
    <w:p w14:paraId="1D3F8714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7.5. Após a assinatura do contrato ou instrumento equivalente, a Administração poderá convocar o representante da empresa contratada para reunião inicial acerca da prestação dos serviços contratados.</w:t>
      </w:r>
    </w:p>
    <w:p w14:paraId="292DD8CB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7.6. A execução do contrato deverá ser acompanhada e fiscalizada pelo(s) fiscal(</w:t>
      </w:r>
      <w:proofErr w:type="spellStart"/>
      <w:r>
        <w:rPr>
          <w:rFonts w:ascii="Verdana" w:eastAsia="Verdana" w:hAnsi="Verdana" w:cs="Verdana"/>
          <w:sz w:val="20"/>
          <w:szCs w:val="20"/>
        </w:rPr>
        <w:t>is</w:t>
      </w:r>
      <w:proofErr w:type="spellEnd"/>
      <w:r>
        <w:rPr>
          <w:rFonts w:ascii="Verdana" w:eastAsia="Verdana" w:hAnsi="Verdana" w:cs="Verdana"/>
          <w:sz w:val="20"/>
          <w:szCs w:val="20"/>
        </w:rPr>
        <w:t>) do contrato, ou pelos respectivos substitutos, designados neste Termo de Referência.</w:t>
      </w:r>
    </w:p>
    <w:p w14:paraId="5EE2A502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7.7. O fiscal técnico do contrato acompanhará a execução do contrato, para que sejam cumpridas todas as condições estabelecidas, de modo a assegurar os melhores resultados para a Administração, observado o disposto no Decreto Municipal nº 5.397/2024.</w:t>
      </w:r>
    </w:p>
    <w:p w14:paraId="37E11F9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7.7.1. O fiscal técnico do contrato anotará no histórico de gerenciamento do contrato todas as ocorrências relacionadas à execução do contrato, com a descrição do que for necessário para a regularização das faltas ou dos defeitos observados.</w:t>
      </w:r>
    </w:p>
    <w:p w14:paraId="52857982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7.7.2. Identificada qualquer inexatidão ou irregularidade, o fiscal técnico do contrato emitirá notificações para a correção da execução do contrato, determinando prazo para a correção, que poderão ser realizadas através de e-mail informado na proposta da empresa contratada.</w:t>
      </w:r>
    </w:p>
    <w:p w14:paraId="65935D0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 xml:space="preserve">7.7.3. O fiscal técnico do contrato informará ao gestor do contato, em tempo hábil, a situação que demandar decisão ou adoção de medidas que ultrapassem sua competência, para que adote as medidas necessárias e saneadoras, se for o caso. </w:t>
      </w:r>
    </w:p>
    <w:p w14:paraId="61647F20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7.7.4. No caso de ocorrências que possam inviabilizar a execução do contrato nas datas aprazadas, o fiscal técnico do contrato comunicará o fato imediatamente ao gestor do contrato. </w:t>
      </w:r>
    </w:p>
    <w:p w14:paraId="676DE78F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7.7.5. O fiscal técnico do contrato comunicará ao gestor do contrato, em tempo hábil, o término do contrato sob sua responsabilidade, com vistas à tempestiva renovação ou à prorrogação contratual. </w:t>
      </w:r>
    </w:p>
    <w:p w14:paraId="7E59393B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7.7.6. O gestor do contrato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14:paraId="3FF575EF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7.8. 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necessário. </w:t>
      </w:r>
    </w:p>
    <w:p w14:paraId="46BA2213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7.8.1. Caso ocorram descumprimento das obrigações contratuais, o fiscal administrativo do contrato atuará tempestivamente na solução do problema, reportando ao gestor do contrato para que tome as providências cabíveis, quando ultrapassar a sua competência.</w:t>
      </w:r>
    </w:p>
    <w:p w14:paraId="6DB9FAFB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7.8.2. Na falta de designação de fiscal administrativo, as atribuições acima mencionadas caberão ao gestor do contrato.</w:t>
      </w:r>
    </w:p>
    <w:p w14:paraId="12DE6559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7.9. 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78E2CC0A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7.9.1. O gestor do contrato acompanhará a manutenção das condições de habilitação da contratada, para fins de empenho de despesa e pagamento, e anotará os problemas que obstem o fluxo normal da liquidação e do pagamento da despesa no relatório de riscos. </w:t>
      </w:r>
    </w:p>
    <w:p w14:paraId="2FBA8B21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7.9.2. 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</w:t>
      </w:r>
    </w:p>
    <w:p w14:paraId="22782F41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7.9.3. O gestor do contrato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</w:t>
      </w:r>
    </w:p>
    <w:p w14:paraId="77B9A847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 xml:space="preserve">7.10. O fiscal administrativo do contrato comunicará ao gestor do contrato, em tempo hábil, o término do contrato sob sua responsabilidade, com vistas à tempestiva renovação ou prorrogação contratual. </w:t>
      </w:r>
    </w:p>
    <w:p w14:paraId="28799991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7.11. O gestor do contrato deverá elaborar relatório final com informações sobre a consecução dos objetivos que tenham justificado a contratação e eventuais condutas a serem adotadas para o aprimoramento das atividades da Administração. Este documento deverá acompanhar a Nota Fiscal, quando a mesma for remetida para o setor competente de pagamento.</w:t>
      </w:r>
    </w:p>
    <w:p w14:paraId="5C050732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7.12. O gestor do contrato deverá enviar a documentação pertinente ao setor responsável para a formalização dos procedimentos de liquidação e pagamento, no valor dimensionado pela fiscalização e gestão nos termos do contrato.</w:t>
      </w:r>
    </w:p>
    <w:p w14:paraId="47F1F9DB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7.13. O fiscal do contrato poderá solicitar que a contratada mantenha representante no local do serviço para acompanhamento da execução do contrato.</w:t>
      </w:r>
    </w:p>
    <w:p w14:paraId="290B279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7.14 Devido à natureza da contratação não haverá designação de fiscal administrativo, devendo as atividades atribuídas a ele no Decreto Municipal nº 5.397/2024 serem assumidas pelo gestor do contrato;</w:t>
      </w:r>
    </w:p>
    <w:p w14:paraId="2BFAAE50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7.15 Havendo necessidade serão designados suplentes para os gestores acima definidos.</w:t>
      </w:r>
    </w:p>
    <w:p w14:paraId="4AFE0077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8 Da Garantia</w:t>
      </w:r>
    </w:p>
    <w:p w14:paraId="0D64A110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8.1 A empresa obriga-se a garantir a.............................. conformidade com Termo de Referência, comprometendo-se, a adotar as medidas corretivas necessárias imediatamente, de forma que atenda aos requisitos do edital, bem como as solicitações do Corpo de Bombeiros e/ou outro órgão de fiscalização, sob pena das sanções previstas em lei e/ou no contrato.</w:t>
      </w:r>
    </w:p>
    <w:p w14:paraId="68838F65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9 Da Rescisão e Extinção</w:t>
      </w:r>
    </w:p>
    <w:p w14:paraId="1A20F27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9.1. O não cumprimento ou cumprimento irregular de normas </w:t>
      </w:r>
      <w:proofErr w:type="spellStart"/>
      <w:r>
        <w:rPr>
          <w:rFonts w:ascii="Verdana" w:eastAsia="Verdana" w:hAnsi="Verdana" w:cs="Verdana"/>
          <w:sz w:val="20"/>
          <w:szCs w:val="20"/>
        </w:rPr>
        <w:t>editalícias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ou de cláusulas contratuais, de especificações, de projetos ou de prazos, enseja a extinção contratual, conforme inciso I do art. 137 da Lei 14.133/2021.</w:t>
      </w:r>
    </w:p>
    <w:p w14:paraId="7D02210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9.2.A extinção deste contrato, conforme art. 138 e 139 da nova Lei de Licitações pode ser:</w:t>
      </w:r>
    </w:p>
    <w:p w14:paraId="55BA2864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I – </w:t>
      </w:r>
      <w:proofErr w:type="gramStart"/>
      <w:r>
        <w:rPr>
          <w:rFonts w:ascii="Verdana" w:eastAsia="Verdana" w:hAnsi="Verdana" w:cs="Verdana"/>
          <w:sz w:val="20"/>
          <w:szCs w:val="20"/>
        </w:rPr>
        <w:t>determinada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por ato unilateral e escrito da Administração, exceto no caso de descumprimento decorrente de sua própria conduta;</w:t>
      </w:r>
    </w:p>
    <w:p w14:paraId="61AC612A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bookmarkStart w:id="16" w:name="bookmark=kix.b1926abmz9zm" w:colFirst="0" w:colLast="0"/>
      <w:bookmarkEnd w:id="16"/>
      <w:r>
        <w:rPr>
          <w:rFonts w:ascii="Verdana" w:eastAsia="Verdana" w:hAnsi="Verdana" w:cs="Verdana"/>
          <w:sz w:val="20"/>
          <w:szCs w:val="20"/>
        </w:rPr>
        <w:t xml:space="preserve">II - </w:t>
      </w:r>
      <w:proofErr w:type="gramStart"/>
      <w:r>
        <w:rPr>
          <w:rFonts w:ascii="Verdana" w:eastAsia="Verdana" w:hAnsi="Verdana" w:cs="Verdana"/>
          <w:sz w:val="20"/>
          <w:szCs w:val="20"/>
        </w:rPr>
        <w:t>consensual</w:t>
      </w:r>
      <w:proofErr w:type="gramEnd"/>
      <w:r>
        <w:rPr>
          <w:rFonts w:ascii="Verdana" w:eastAsia="Verdana" w:hAnsi="Verdana" w:cs="Verdana"/>
          <w:sz w:val="20"/>
          <w:szCs w:val="20"/>
        </w:rPr>
        <w:t>, por acordo entre as partes, por conciliação, por mediação ou por comitê de resolução de disputas, desde que haja interesse da Administração;</w:t>
      </w:r>
    </w:p>
    <w:p w14:paraId="2D18641F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bookmarkStart w:id="17" w:name="bookmark=kix.lo001lqusaj2" w:colFirst="0" w:colLast="0"/>
      <w:bookmarkEnd w:id="17"/>
      <w:r>
        <w:rPr>
          <w:rFonts w:ascii="Verdana" w:eastAsia="Verdana" w:hAnsi="Verdana" w:cs="Verdana"/>
          <w:sz w:val="20"/>
          <w:szCs w:val="20"/>
        </w:rPr>
        <w:t>III - determinada por decisão arbitral, em decorrência de cláusula compromissória ou compromisso arbitral, ou por decisão judicial.</w:t>
      </w:r>
    </w:p>
    <w:p w14:paraId="1BC5C744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10 Das sanções</w:t>
      </w:r>
    </w:p>
    <w:p w14:paraId="0D7A328E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10.1Comete infração administrativa o fornecedor que cometer quaisquer das infrações previstas no art. 155 da Lei nº 14.133, de 2021, quais sejam: </w:t>
      </w:r>
    </w:p>
    <w:p w14:paraId="23F22391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a) . dar causa à inexecução parcial do contrato;</w:t>
      </w:r>
    </w:p>
    <w:p w14:paraId="1B4B2B13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>b) . dar causa à inexecução parcial do contrato que cause grave dano à Administração, ao funcionamento dos serviços públicos ou ao interesse coletivo;</w:t>
      </w:r>
    </w:p>
    <w:p w14:paraId="2DC030A0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c) dar causa à inexecução total do contrato;</w:t>
      </w:r>
    </w:p>
    <w:p w14:paraId="411630DC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d) . deixar de entregar a documentação exigida para o certame;</w:t>
      </w:r>
    </w:p>
    <w:p w14:paraId="0B5D2D62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e) não manter a proposta, salvo em decorrência de fato superveniente devidamente justificado;</w:t>
      </w:r>
    </w:p>
    <w:p w14:paraId="10A2CAB1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f) não celebrar o contrato ou não entregar a documentação exigida para a contratação, quando convocado dentro do prazo de validade de sua proposta;</w:t>
      </w:r>
    </w:p>
    <w:p w14:paraId="5046A3B8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g) ensejar o retardamento da execução ou da entrega do objeto da licitação sem motivo justificado;</w:t>
      </w:r>
    </w:p>
    <w:p w14:paraId="4103A542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h) apresentar declaração ou documentação falsa exigida para o certame ou prestar declaração falsa durante a dispensa eletrônica ou a execução do contrato;</w:t>
      </w:r>
    </w:p>
    <w:p w14:paraId="43E79F88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i) fraudar a dispensa eletrônica ou praticar ato fraudulento na execução do contrato;</w:t>
      </w:r>
    </w:p>
    <w:p w14:paraId="27DFF3FB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j) comportar-se de modo inidôneo ou cometer fraude de qualquer natureza;</w:t>
      </w:r>
    </w:p>
    <w:p w14:paraId="559FBA46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j.1.)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BBA0451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k) praticar atos ilícitos com vistas a frustrar os objetivos deste certame.</w:t>
      </w:r>
    </w:p>
    <w:p w14:paraId="5A447F0D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l) praticar ato lesivo previsto no art. 5º da Lei nº 12.846, de 1º de agosto de 2013.</w:t>
      </w:r>
    </w:p>
    <w:p w14:paraId="10CAF7A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10.2. O fornecedor que cometer qualquer das infrações discriminadas nos subitens anteriores ficará sujeito, sem prejuízo da responsabilidade civil e criminal, às seguintes sanções:</w:t>
      </w:r>
    </w:p>
    <w:p w14:paraId="558BAB04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a. Advertência pela falta do subitem 10.1.1 deste Aviso de Contratação Direta, quando não se justificar a imposição de penalidade mais grave;</w:t>
      </w:r>
    </w:p>
    <w:p w14:paraId="6A2CA120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b. Multa de 0,5% (zero virgula cinco por cento) sobre o valor estimado do(s) item(s) prejudicado(s) pela conduta do fornecedor, por qualquer das infrações dos subitens 10.1.1 a 10.1.12;</w:t>
      </w:r>
    </w:p>
    <w:p w14:paraId="4D2E3F50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c. Impedimento de licitar e contratar no âmbito da Administração Pública direta e indireta do ente federativo que tiver aplicado a sanção, pelo prazo máximo de 3 (três) anos, nos casos dos subitens 13.1.2 a 10.1.7 deste Aviso de Contratação Direta, quando não se justificar a imposição de penalidade mais grave;</w:t>
      </w:r>
    </w:p>
    <w:p w14:paraId="023FAF1E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d. 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10.1.8 a 10.1.12, bem como nos demais casos que justifiquem a imposição da penalidade mais grave;</w:t>
      </w:r>
    </w:p>
    <w:p w14:paraId="602DB736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10.3. Na aplicação das sanções serão considerados:</w:t>
      </w:r>
    </w:p>
    <w:p w14:paraId="54DA7DFE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a) a natureza e a gravidade da infração cometida;</w:t>
      </w:r>
    </w:p>
    <w:p w14:paraId="5D204EEA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>b) as peculiaridades do caso concreto;</w:t>
      </w:r>
    </w:p>
    <w:p w14:paraId="3B805873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c) as circunstâncias agravantes ou atenuantes;</w:t>
      </w:r>
    </w:p>
    <w:p w14:paraId="45CE0DC4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d) os danos que dela provierem para a Administração Pública;</w:t>
      </w:r>
    </w:p>
    <w:p w14:paraId="0CF2F7D1" w14:textId="77777777" w:rsidR="000021D7" w:rsidRDefault="00817DD8">
      <w:pPr>
        <w:spacing w:before="120" w:after="120" w:line="276" w:lineRule="auto"/>
        <w:ind w:left="70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e) a implantação ou o aperfeiçoamento de programa de integridade, conforme normas e orientações dos órgãos de controle.</w:t>
      </w:r>
    </w:p>
    <w:p w14:paraId="6019B7B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10.4. 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55A99017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10.5.A aplicação das sanções previstas neste Aviso de Contratação Direta, em hipótese alguma, a obrigação de reparação integral do dano causado à Administração Pública.</w:t>
      </w:r>
    </w:p>
    <w:p w14:paraId="6509AD6D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10.7.A penalidade de multa pode ser aplicada cumulativamente com as demais sanções.</w:t>
      </w:r>
    </w:p>
    <w:p w14:paraId="3F4F1E17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10.7.Se,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– PAR. </w:t>
      </w:r>
    </w:p>
    <w:p w14:paraId="59423CFC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10.8.A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5D2A6736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10.9.O processamento do PAR não interfere no seguimento regular dos processos administrativos específicos para apuração da ocorrência de danos e prejuízos à Administração Pública Federal resultantes de ato lesivo cometido por pessoa jurídica, com ou sem a participação de agente público. </w:t>
      </w:r>
    </w:p>
    <w:p w14:paraId="3EC67063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10.10.A aplicação de qualquer das penalidades previstas realizar-se-á em processo administrativo que assegurará o contraditório e a ampla defesa ao fornecedor/adjudicatário, observando-se o procedimento previsto na Lei nº 14.133, de 2021 e subsidiariamente a Lei Municipal nº 4.117 de 14 de setembro de 2022.</w:t>
      </w:r>
    </w:p>
    <w:p w14:paraId="5DD263C6" w14:textId="77777777" w:rsidR="000021D7" w:rsidRDefault="00817DD8">
      <w:pPr>
        <w:pStyle w:val="Ttulo1"/>
        <w:keepLines/>
        <w:spacing w:before="160" w:line="276" w:lineRule="auto"/>
        <w:jc w:val="center"/>
        <w:rPr>
          <w:rFonts w:ascii="Verdana" w:eastAsia="Verdana" w:hAnsi="Verdana" w:cs="Verdana"/>
          <w:smallCaps/>
          <w:sz w:val="24"/>
          <w:szCs w:val="24"/>
        </w:rPr>
      </w:pPr>
      <w:r>
        <w:rPr>
          <w:rFonts w:ascii="Verdana" w:eastAsia="Verdana" w:hAnsi="Verdana" w:cs="Verdana"/>
          <w:smallCaps/>
          <w:sz w:val="24"/>
          <w:szCs w:val="24"/>
        </w:rPr>
        <w:t>11. Disposições Finais</w:t>
      </w:r>
    </w:p>
    <w:p w14:paraId="6B4A8CA7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11.1 Fica o contratado obrigado a manter, durante toda a execução do contrato, em compatibilidade com as obrigações por ele assumidas, todas as condições exigidas para a habilitação na licitação, ou para a qualificação, na contratação direta.</w:t>
      </w:r>
    </w:p>
    <w:p w14:paraId="2602C7D3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11.2 Qualquer omissão ou tolerância de uma das partes, no exigir o estrito cumprimento dos termos e condições deste contrato ou ao exercer qualquer prerrogativa dele decorrente, não constituirá renovação ou renúncia, nem afetará o direito das partes de exercê-lo a qualquer tempo.</w:t>
      </w:r>
    </w:p>
    <w:p w14:paraId="53B8A585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11.3 Além das cláusulas que compõem o presente contrato, fazem parte integrante deste instrumento, como se nele estivessem contidas as disposições previstas pela Lei Federal nº 14.133/2021.</w:t>
      </w:r>
    </w:p>
    <w:p w14:paraId="6DB2BE2C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>11.4 Na assinatura do contrato ou do instrumento equivalente será exigida a comprovação das condições de habilitação e contratação consignadas neste aviso, que deverão ser mantidas pelo fornecedor durante a vigência do contrato.</w:t>
      </w:r>
    </w:p>
    <w:p w14:paraId="7D369C89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11.5 Fica o contratado obrigado a cumprir as exigências de reserva de cargos prevista em lei, bem como em outras normas específicas, para pessoa com deficiência, para reabilitado da Previdência Social e para aprendiz.</w:t>
      </w:r>
    </w:p>
    <w:p w14:paraId="33202C08" w14:textId="77777777" w:rsidR="000021D7" w:rsidRDefault="00817DD8">
      <w:pPr>
        <w:spacing w:before="120" w:after="120" w:line="276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11.6 Fica eleito o FORO da Comarca de São Jerônimo/RS, com expressa renúncia de qualquer outro, para serem dirimidas quaisquer dúvidas pertinentes ao presente contrato.</w:t>
      </w:r>
    </w:p>
    <w:p w14:paraId="7445F6E9" w14:textId="77777777" w:rsidR="000021D7" w:rsidRDefault="000021D7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center"/>
        <w:rPr>
          <w:b/>
          <w:sz w:val="20"/>
          <w:szCs w:val="20"/>
        </w:rPr>
      </w:pPr>
    </w:p>
    <w:sectPr w:rsidR="000021D7">
      <w:headerReference w:type="default" r:id="rId11"/>
      <w:footerReference w:type="default" r:id="rId12"/>
      <w:pgSz w:w="11907" w:h="16840"/>
      <w:pgMar w:top="1134" w:right="1418" w:bottom="1134" w:left="1418" w:header="720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94185" w14:textId="77777777" w:rsidR="00934009" w:rsidRDefault="00934009">
      <w:pPr>
        <w:spacing w:before="0" w:after="0" w:line="240" w:lineRule="auto"/>
      </w:pPr>
      <w:r>
        <w:separator/>
      </w:r>
    </w:p>
  </w:endnote>
  <w:endnote w:type="continuationSeparator" w:id="0">
    <w:p w14:paraId="3158D86A" w14:textId="77777777" w:rsidR="00934009" w:rsidRDefault="009340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2568E" w14:textId="77777777" w:rsidR="004F74CB" w:rsidRDefault="004F74CB">
    <w:pPr>
      <w:spacing w:before="0" w:after="0" w:line="240" w:lineRule="auto"/>
      <w:rPr>
        <w:sz w:val="16"/>
        <w:szCs w:val="16"/>
      </w:rPr>
    </w:pPr>
  </w:p>
  <w:tbl>
    <w:tblPr>
      <w:tblStyle w:val="af1"/>
      <w:tblW w:w="10773" w:type="dxa"/>
      <w:tblInd w:w="-8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773"/>
    </w:tblGrid>
    <w:tr w:rsidR="004F74CB" w14:paraId="5EF1D302" w14:textId="77777777">
      <w:tc>
        <w:tcPr>
          <w:tcW w:w="107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28FF68A5" w14:textId="77777777" w:rsidR="004F74CB" w:rsidRDefault="004F74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Telefone: (51) 36511744 - E-mail: compras@saojeronimo.rs.gov.br</w:t>
          </w:r>
        </w:p>
        <w:p w14:paraId="695E3A5C" w14:textId="77777777" w:rsidR="004F74CB" w:rsidRDefault="004F74C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– RS CEP 96700-000</w:t>
          </w:r>
        </w:p>
      </w:tc>
    </w:tr>
  </w:tbl>
  <w:p w14:paraId="7E38C9AA" w14:textId="77777777" w:rsidR="004F74CB" w:rsidRDefault="004F74C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AAB24" w14:textId="77777777" w:rsidR="00934009" w:rsidRDefault="00934009">
      <w:pPr>
        <w:spacing w:before="0" w:after="0" w:line="240" w:lineRule="auto"/>
      </w:pPr>
      <w:r>
        <w:separator/>
      </w:r>
    </w:p>
  </w:footnote>
  <w:footnote w:type="continuationSeparator" w:id="0">
    <w:p w14:paraId="2D3CC286" w14:textId="77777777" w:rsidR="00934009" w:rsidRDefault="0093400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C105D" w14:textId="77777777" w:rsidR="004F74CB" w:rsidRDefault="004F74C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CEAFCA1" wp14:editId="1DEA8DAC">
          <wp:simplePos x="0" y="0"/>
          <wp:positionH relativeFrom="column">
            <wp:posOffset>609600</wp:posOffset>
          </wp:positionH>
          <wp:positionV relativeFrom="paragraph">
            <wp:posOffset>-152396</wp:posOffset>
          </wp:positionV>
          <wp:extent cx="699751" cy="862013"/>
          <wp:effectExtent l="0" t="0" r="0" b="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751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F5C88FE" w14:textId="77777777" w:rsidR="004F74CB" w:rsidRDefault="004F74C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30"/>
        <w:szCs w:val="3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4A49C983" wp14:editId="0BC4921E">
          <wp:simplePos x="0" y="0"/>
          <wp:positionH relativeFrom="margin">
            <wp:posOffset>248920</wp:posOffset>
          </wp:positionH>
          <wp:positionV relativeFrom="margin">
            <wp:posOffset>-822956</wp:posOffset>
          </wp:positionV>
          <wp:extent cx="5246" cy="809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53623" t="-36470" r="53623" b="36470"/>
                  <a:stretch>
                    <a:fillRect/>
                  </a:stretch>
                </pic:blipFill>
                <pic:spPr>
                  <a:xfrm>
                    <a:off x="0" y="0"/>
                    <a:ext cx="5246" cy="8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sz w:val="30"/>
        <w:szCs w:val="30"/>
      </w:rPr>
      <w:t>Estado do Rio Grande do Sul</w:t>
    </w:r>
  </w:p>
  <w:p w14:paraId="3C003D82" w14:textId="77777777" w:rsidR="004F74CB" w:rsidRDefault="004F74C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b/>
        <w:color w:val="000000"/>
        <w:sz w:val="30"/>
        <w:szCs w:val="30"/>
        <w:u w:val="single"/>
      </w:rPr>
    </w:pPr>
    <w:r>
      <w:rPr>
        <w:b/>
        <w:color w:val="000000"/>
        <w:sz w:val="30"/>
        <w:szCs w:val="30"/>
        <w:u w:val="single"/>
      </w:rPr>
      <w:t>MUNICÍPIO DE SÃO JERÔNIMO</w:t>
    </w:r>
  </w:p>
  <w:p w14:paraId="704477C5" w14:textId="77777777" w:rsidR="004F74CB" w:rsidRDefault="004F74C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74043"/>
    <w:multiLevelType w:val="multilevel"/>
    <w:tmpl w:val="23D4D0C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E70EE4"/>
    <w:multiLevelType w:val="multilevel"/>
    <w:tmpl w:val="CC34A668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C6121"/>
    <w:multiLevelType w:val="multilevel"/>
    <w:tmpl w:val="1024A84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C596686"/>
    <w:multiLevelType w:val="multilevel"/>
    <w:tmpl w:val="CE4A8DA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EB06DA0"/>
    <w:multiLevelType w:val="multilevel"/>
    <w:tmpl w:val="B95EF9D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D7"/>
    <w:rsid w:val="000021D7"/>
    <w:rsid w:val="000761B8"/>
    <w:rsid w:val="00271518"/>
    <w:rsid w:val="0028119E"/>
    <w:rsid w:val="00403E07"/>
    <w:rsid w:val="004A73A2"/>
    <w:rsid w:val="004F74CB"/>
    <w:rsid w:val="00543E80"/>
    <w:rsid w:val="005D3088"/>
    <w:rsid w:val="005F3AFF"/>
    <w:rsid w:val="006B166A"/>
    <w:rsid w:val="006D6896"/>
    <w:rsid w:val="00817DD8"/>
    <w:rsid w:val="00863128"/>
    <w:rsid w:val="008A17E5"/>
    <w:rsid w:val="00904E8A"/>
    <w:rsid w:val="009145EE"/>
    <w:rsid w:val="00934009"/>
    <w:rsid w:val="009D3BAC"/>
    <w:rsid w:val="009D7CB3"/>
    <w:rsid w:val="00A47764"/>
    <w:rsid w:val="00AA53B0"/>
    <w:rsid w:val="00AB5F47"/>
    <w:rsid w:val="00AD64CF"/>
    <w:rsid w:val="00B26BE5"/>
    <w:rsid w:val="00BD6F79"/>
    <w:rsid w:val="00C56CED"/>
    <w:rsid w:val="00C86171"/>
    <w:rsid w:val="00CC2CCB"/>
    <w:rsid w:val="00D90857"/>
    <w:rsid w:val="00DB70D3"/>
    <w:rsid w:val="00DC12F1"/>
    <w:rsid w:val="00E50F19"/>
    <w:rsid w:val="00F01642"/>
    <w:rsid w:val="00F016AA"/>
    <w:rsid w:val="00F32119"/>
    <w:rsid w:val="00F40631"/>
    <w:rsid w:val="00FA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A3770"/>
  <w15:docId w15:val="{2FC9226F-9732-475B-9A4A-7BA98282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before="160" w:after="16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00"/>
      <w:outlineLvl w:val="0"/>
    </w:pPr>
    <w:rPr>
      <w:b/>
      <w:sz w:val="32"/>
      <w:szCs w:val="32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ind w:firstLine="567"/>
    </w:pPr>
    <w:rPr>
      <w:rFonts w:ascii="Calibri" w:eastAsia="Calibri" w:hAnsi="Calibri" w:cs="Calibri"/>
      <w:color w:val="5A5A5A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532F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2F0"/>
    <w:rPr>
      <w:rFonts w:ascii="Segoe UI" w:hAnsi="Segoe UI" w:cs="Segoe UI"/>
      <w:sz w:val="18"/>
      <w:szCs w:val="18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frotas@saojeronimo.rs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IKAaFTcKY/4nXIwRxCD3BCPJOA==">CgMxLjAyDmgueGU3cjhxNTF5NnJ0Mg5oLmU1Mnl6bWdoczBnajINaC5pbWJ6ZDNjeHh5ajIOaC5jdTM0YzFmaG5rc3QyDmguOGFqZjhmNWt4ajFqMg5oLng1NDFlZzR1bGQ4aDIOaC5xMmV4d2gyaW5scDkyDmguOGd5NHUxaXJhZXlmMg5oLjNndW02aGNsdTM3MDIJaC4xZm9iOXRlMgloLjN6bnlzaDcyCWguMmV0OTJwMDIOaC4ycTRmeW8ydnV2ZjEyDmgucHhvZHh6cjB5cXk5Mg5oLmpjZmV3aHFqMjBkeTIQa2l4LmIxOTI2YWJtejl6bTIQa2l4LmxvMDAxbHF1c2FqMjgAciExVUN6cDJXM1hzeU80SzZURXRSUHdicHRGN29TdkdtQ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7810</Words>
  <Characters>42178</Characters>
  <Application>Microsoft Office Word</Application>
  <DocSecurity>0</DocSecurity>
  <Lines>351</Lines>
  <Paragraphs>99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 - 07</dc:creator>
  <cp:lastModifiedBy>Daniel - Compras</cp:lastModifiedBy>
  <cp:revision>2</cp:revision>
  <cp:lastPrinted>2024-10-08T14:53:00Z</cp:lastPrinted>
  <dcterms:created xsi:type="dcterms:W3CDTF">2024-10-11T17:23:00Z</dcterms:created>
  <dcterms:modified xsi:type="dcterms:W3CDTF">2024-10-11T17:23:00Z</dcterms:modified>
</cp:coreProperties>
</file>